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C56052C" w14:textId="0CB4CC7C" w:rsidR="00C45459" w:rsidRPr="006754BC" w:rsidRDefault="00531084" w:rsidP="00C45459">
      <w:pPr>
        <w:rPr>
          <w:rFonts w:ascii="Calibri" w:hAnsi="Calibri" w:cs="Calibri"/>
        </w:rPr>
      </w:pPr>
      <w:r w:rsidRPr="006754BC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BB5F5" wp14:editId="214F0B8C">
                <wp:simplePos x="0" y="0"/>
                <wp:positionH relativeFrom="column">
                  <wp:posOffset>3781425</wp:posOffset>
                </wp:positionH>
                <wp:positionV relativeFrom="paragraph">
                  <wp:posOffset>-899795</wp:posOffset>
                </wp:positionV>
                <wp:extent cx="2924175" cy="10696575"/>
                <wp:effectExtent l="0" t="0" r="9525" b="9525"/>
                <wp:wrapNone/>
                <wp:docPr id="460" name="Retângulo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696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3512E40" id="Retângulo 460" o:spid="_x0000_s1026" style="position:absolute;margin-left:297.75pt;margin-top:-70.85pt;width:230.25pt;height:8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Zb/wEAANUDAAAOAAAAZHJzL2Uyb0RvYy54bWysU1GO0zAQ/UfiDpb/aZKq7dKo6WrVVRHS&#10;AisWDuA6TmLheMzYbboch6twMcZOWwr8IfJheTzj53lvXla3x96wg0KvwVa8mOScKSuh1rat+OdP&#10;21evOfNB2FoYsKriz8rz2/XLF6vBlWoKHZhaISMQ68vBVbwLwZVZ5mWneuEn4JSlZAPYi0AhtlmN&#10;YiD03mTTPF9kA2DtEKTynk7vxyRfJ/ymUTJ8aBqvAjMVp95CWjGtu7hm65UoWxSu0/LUhviHLnqh&#10;LT16gboXQbA96r+gei0RPDRhIqHPoGm0VIkDsSnyP9g8dcKpxIXE8e4ik/9/sPL94RGZris+W5A+&#10;VvQ0pI8q/Phu270BFk9Jo8H5kkqf3CNGlt49gPzimYVNJ2yr7hBh6JSoqbMi1me/XYiBp6tsN7yD&#10;mh4Q+wBJrmODfQQkIdgxTeX5MhV1DEzS4XQ5nRU3c84k5Yp8sVzMKYqPiPJ836EPbxT0LG4qjjT3&#10;hC8ODz6MpeeS1D8YXW+1MSnAdrcxyA6CPLLd5vSd0P11GbVzwjrTGWXZQf1M1BBGb9G/QJsO8Btn&#10;A/mq4v7rXqDizLy1JM+ymM2iEVMwm99MKcDrzO46I6wkqIoHzsbtJozm3TvUbUcvFYmnhTuStNGJ&#10;a+xv7Oo0CPJOUuvk82jO6zhV/fob1z8BAAD//wMAUEsDBBQABgAIAAAAIQA1hmNi4AAAAA4BAAAP&#10;AAAAZHJzL2Rvd25yZXYueG1sTI9NboMwEIX3lXoHayp1lxginKQUE0WVeoDQLNKdsV1AxWOEHQI9&#10;fSerdjdP8+n9FIfZ9WyyY+g8SkjXCTCL2psOGwnnj/fVHliICo3qPVoJiw1wKB8fCpUbf8OTnarY&#10;MDLBkCsJbYxDznnQrXUqrP1gkX5ffnQqkhwbbkZ1I3PX802SbLlTHVJCqwb71lr9XV2dhM/duT/p&#10;7ufYLJdMU8hSV9Mi5fPTfHwFFu0c/2C416fqUFKn2l/RBNZLEC9CECphlWbpDtgdScSW9tV0iWyz&#10;B14W/P+M8hcAAP//AwBQSwECLQAUAAYACAAAACEAtoM4kv4AAADhAQAAEwAAAAAAAAAAAAAAAAAA&#10;AAAAW0NvbnRlbnRfVHlwZXNdLnhtbFBLAQItABQABgAIAAAAIQA4/SH/1gAAAJQBAAALAAAAAAAA&#10;AAAAAAAAAC8BAABfcmVscy8ucmVsc1BLAQItABQABgAIAAAAIQCU7dZb/wEAANUDAAAOAAAAAAAA&#10;AAAAAAAAAC4CAABkcnMvZTJvRG9jLnhtbFBLAQItABQABgAIAAAAIQA1hmNi4AAAAA4BAAAPAAAA&#10;AAAAAAAAAAAAAFkEAABkcnMvZG93bnJldi54bWxQSwUGAAAAAAQABADzAAAAZgUAAAAA&#10;" fillcolor="red" stroked="f"/>
            </w:pict>
          </mc:Fallback>
        </mc:AlternateContent>
      </w:r>
      <w:r w:rsidRPr="006754BC">
        <w:rPr>
          <w:rFonts w:ascii="Calibri" w:hAnsi="Calibri" w:cs="Calibri"/>
          <w:noProof/>
          <w:lang w:eastAsia="pt-BR" w:bidi="ar-SA"/>
        </w:rPr>
        <w:drawing>
          <wp:inline distT="0" distB="0" distL="0" distR="0" wp14:anchorId="0F155FF5" wp14:editId="420EE23E">
            <wp:extent cx="3143250" cy="12477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13BA1" w14:textId="77777777" w:rsidR="00C45459" w:rsidRPr="006754BC" w:rsidRDefault="00C45459" w:rsidP="00C45459">
      <w:pPr>
        <w:ind w:left="-851"/>
        <w:rPr>
          <w:rFonts w:ascii="Calibri" w:hAnsi="Calibri" w:cs="Calibri"/>
          <w:noProof/>
          <w:lang w:eastAsia="pt-BR"/>
        </w:rPr>
      </w:pPr>
    </w:p>
    <w:p w14:paraId="5F2976BD" w14:textId="16618532" w:rsidR="00C45459" w:rsidRPr="006754BC" w:rsidRDefault="00C45459" w:rsidP="00C45459">
      <w:pPr>
        <w:rPr>
          <w:rFonts w:ascii="Calibri" w:hAnsi="Calibri" w:cs="Calibri"/>
          <w:noProof/>
          <w:lang w:eastAsia="pt-BR"/>
        </w:rPr>
      </w:pPr>
    </w:p>
    <w:p w14:paraId="54BD1630" w14:textId="77777777" w:rsidR="00C45459" w:rsidRPr="006754BC" w:rsidRDefault="00C45459" w:rsidP="00C45459">
      <w:pPr>
        <w:rPr>
          <w:rFonts w:ascii="Calibri" w:hAnsi="Calibri" w:cs="Calibri"/>
          <w:noProof/>
          <w:lang w:eastAsia="pt-BR"/>
        </w:rPr>
      </w:pPr>
    </w:p>
    <w:p w14:paraId="75090DFE" w14:textId="46CF87B2" w:rsidR="00C45459" w:rsidRPr="006754BC" w:rsidRDefault="00C45459" w:rsidP="00C45459">
      <w:pPr>
        <w:rPr>
          <w:rFonts w:ascii="Calibri" w:hAnsi="Calibri" w:cs="Calibri"/>
          <w:noProof/>
          <w:lang w:eastAsia="pt-BR"/>
        </w:rPr>
      </w:pPr>
    </w:p>
    <w:p w14:paraId="776AD250" w14:textId="68A104CD" w:rsidR="00C45459" w:rsidRPr="006754BC" w:rsidRDefault="00C45459" w:rsidP="00C45459">
      <w:pPr>
        <w:rPr>
          <w:rFonts w:ascii="Calibri" w:hAnsi="Calibri" w:cs="Calibri"/>
        </w:rPr>
      </w:pPr>
    </w:p>
    <w:p w14:paraId="58134FCE" w14:textId="626759B4" w:rsidR="00C45459" w:rsidRPr="006754BC" w:rsidRDefault="00C45459" w:rsidP="00C45459">
      <w:pPr>
        <w:rPr>
          <w:rFonts w:ascii="Calibri" w:hAnsi="Calibri" w:cs="Calibri"/>
          <w:noProof/>
          <w:lang w:eastAsia="pt-BR"/>
        </w:rPr>
      </w:pPr>
    </w:p>
    <w:p w14:paraId="77E97EB4" w14:textId="5E15A256" w:rsidR="00C45459" w:rsidRPr="006754BC" w:rsidRDefault="00C45459" w:rsidP="00C45459">
      <w:pPr>
        <w:rPr>
          <w:rFonts w:ascii="Calibri" w:hAnsi="Calibri" w:cs="Calibri"/>
          <w:noProof/>
          <w:lang w:eastAsia="pt-BR"/>
        </w:rPr>
      </w:pPr>
    </w:p>
    <w:p w14:paraId="53AEBCAB" w14:textId="0491B322" w:rsidR="00C45459" w:rsidRPr="006754BC" w:rsidRDefault="00C45459" w:rsidP="00C45459">
      <w:pPr>
        <w:rPr>
          <w:rFonts w:ascii="Calibri" w:hAnsi="Calibri" w:cs="Calibri"/>
          <w:noProof/>
          <w:lang w:eastAsia="pt-BR"/>
        </w:rPr>
      </w:pPr>
    </w:p>
    <w:p w14:paraId="7188E0EE" w14:textId="31F40EAC" w:rsidR="00C45459" w:rsidRPr="006754BC" w:rsidRDefault="00C45459" w:rsidP="00C45459">
      <w:pPr>
        <w:rPr>
          <w:rFonts w:ascii="Calibri" w:hAnsi="Calibri" w:cs="Calibri"/>
          <w:noProof/>
          <w:lang w:eastAsia="pt-BR"/>
        </w:rPr>
      </w:pPr>
    </w:p>
    <w:p w14:paraId="2B2A117C" w14:textId="77777777" w:rsidR="00C45459" w:rsidRPr="006754BC" w:rsidRDefault="00C45459" w:rsidP="00C45459">
      <w:pPr>
        <w:rPr>
          <w:rFonts w:ascii="Calibri" w:hAnsi="Calibri" w:cs="Calibri"/>
          <w:noProof/>
          <w:lang w:eastAsia="pt-BR"/>
        </w:rPr>
      </w:pPr>
    </w:p>
    <w:p w14:paraId="07ED81D1" w14:textId="6B8E9FB1" w:rsidR="00C45459" w:rsidRPr="006754BC" w:rsidRDefault="00C45459" w:rsidP="00C45459">
      <w:pPr>
        <w:rPr>
          <w:rFonts w:ascii="Calibri" w:hAnsi="Calibri" w:cs="Calibri"/>
        </w:rPr>
      </w:pPr>
    </w:p>
    <w:p w14:paraId="3D99D224" w14:textId="77777777" w:rsidR="00C45459" w:rsidRPr="006754BC" w:rsidRDefault="00C45459" w:rsidP="00C45459">
      <w:pPr>
        <w:rPr>
          <w:rFonts w:ascii="Calibri" w:hAnsi="Calibri" w:cs="Calibri"/>
        </w:rPr>
      </w:pPr>
    </w:p>
    <w:p w14:paraId="511F9727" w14:textId="70769F8A" w:rsidR="00C45459" w:rsidRPr="006754BC" w:rsidRDefault="00C45459" w:rsidP="00C45459">
      <w:pPr>
        <w:rPr>
          <w:rFonts w:ascii="Calibri" w:hAnsi="Calibri" w:cs="Calibri"/>
        </w:rPr>
      </w:pPr>
    </w:p>
    <w:p w14:paraId="43F69879" w14:textId="77777777" w:rsidR="00C45459" w:rsidRPr="006754BC" w:rsidRDefault="00C45459" w:rsidP="00C45459">
      <w:pPr>
        <w:rPr>
          <w:rFonts w:ascii="Calibri" w:hAnsi="Calibri" w:cs="Calibri"/>
        </w:rPr>
      </w:pPr>
    </w:p>
    <w:p w14:paraId="6644239C" w14:textId="220A2693" w:rsidR="00C45459" w:rsidRPr="006754BC" w:rsidRDefault="00C45459" w:rsidP="00C45459">
      <w:pPr>
        <w:rPr>
          <w:rFonts w:ascii="Calibri" w:hAnsi="Calibri" w:cs="Calibri"/>
        </w:rPr>
      </w:pPr>
    </w:p>
    <w:p w14:paraId="5F1706B7" w14:textId="362A5CFC" w:rsidR="00C45459" w:rsidRPr="006754BC" w:rsidRDefault="00C45459" w:rsidP="00C45459">
      <w:pPr>
        <w:rPr>
          <w:rFonts w:ascii="Calibri" w:hAnsi="Calibri" w:cs="Calibri"/>
        </w:rPr>
      </w:pPr>
    </w:p>
    <w:p w14:paraId="11697BAA" w14:textId="6FCB9394" w:rsidR="00C45459" w:rsidRPr="006754BC" w:rsidRDefault="00C45459" w:rsidP="00C45459">
      <w:pPr>
        <w:rPr>
          <w:rFonts w:ascii="Calibri" w:hAnsi="Calibri" w:cs="Calibri"/>
        </w:rPr>
      </w:pPr>
    </w:p>
    <w:p w14:paraId="16B9F2CA" w14:textId="74397222" w:rsidR="00C45459" w:rsidRPr="006754BC" w:rsidRDefault="00C45459" w:rsidP="00C45459">
      <w:pPr>
        <w:rPr>
          <w:rFonts w:ascii="Calibri" w:hAnsi="Calibri" w:cs="Calibri"/>
        </w:rPr>
      </w:pPr>
    </w:p>
    <w:p w14:paraId="76A3F48A" w14:textId="7F147AD4" w:rsidR="00C45459" w:rsidRPr="006754BC" w:rsidRDefault="00C45459" w:rsidP="00C45459">
      <w:pPr>
        <w:rPr>
          <w:rFonts w:ascii="Calibri" w:hAnsi="Calibri" w:cs="Calibri"/>
        </w:rPr>
      </w:pPr>
    </w:p>
    <w:p w14:paraId="0AE94514" w14:textId="7756FF12" w:rsidR="00C45459" w:rsidRPr="006754BC" w:rsidRDefault="00C45459" w:rsidP="00C45459">
      <w:pPr>
        <w:ind w:left="-284" w:hanging="283"/>
        <w:rPr>
          <w:rFonts w:ascii="Calibri" w:hAnsi="Calibri" w:cs="Calibri"/>
        </w:rPr>
      </w:pPr>
      <w:r w:rsidRPr="006754BC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BA672C" wp14:editId="6FAC97A1">
                <wp:simplePos x="0" y="0"/>
                <wp:positionH relativeFrom="page">
                  <wp:posOffset>-19050</wp:posOffset>
                </wp:positionH>
                <wp:positionV relativeFrom="page">
                  <wp:posOffset>7629525</wp:posOffset>
                </wp:positionV>
                <wp:extent cx="4933950" cy="978535"/>
                <wp:effectExtent l="0" t="0" r="19050" b="21590"/>
                <wp:wrapNone/>
                <wp:docPr id="463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9785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07426" w14:textId="6CF59C34" w:rsidR="00973320" w:rsidRPr="00973320" w:rsidRDefault="00AF02C9" w:rsidP="00973320">
                            <w:pPr>
                              <w:pStyle w:val="SemEspaamen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7332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REGULAMENTO D</w:t>
                            </w:r>
                            <w:r w:rsidR="00973320" w:rsidRPr="0097332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97332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CPA</w:t>
                            </w:r>
                          </w:p>
                          <w:p w14:paraId="28C1862C" w14:textId="4C2B4C65" w:rsidR="00AF02C9" w:rsidRPr="00973320" w:rsidRDefault="00AB4497" w:rsidP="00973320">
                            <w:pPr>
                              <w:pStyle w:val="SemEspaamento"/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7332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COM</w:t>
                            </w:r>
                            <w:r w:rsidR="0097332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ISSÃO PRÓPRIA DE AVALIAÇÃO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4EBA672C" id="Retângulo 16" o:spid="_x0000_s1026" style="position:absolute;left:0;text-align:left;margin-left:-1.5pt;margin-top:600.75pt;width:388.5pt;height:77.05pt;z-index:251660288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lSKgIAAE4EAAAOAAAAZHJzL2Uyb0RvYy54bWysVNuO0zAQfUfiHyy/06TXTaOmq1WXIqQF&#10;Vix8gOs4jYVvjN0my+fwK/wYY6dbuvC2og+WJzM+PnPOuKvrXityFOClNRUdj3JKhOG2lmZf0a9f&#10;tm8KSnxgpmbKGlHRR+Hp9fr1q1XnSjGxrVW1AIIgxpedq2gbgiuzzPNWaOZH1gmDycaCZgFD2Gc1&#10;sA7Rtcomeb7IOgu1A8uF9/j1dkjSdcJvGsHDp6bxIhBVUeQW0gpp3cU1W69YuQfmWslPNNgLWGgm&#10;DV56hrplgZEDyH+gtORgvW3CiFud2aaRXKQesJtx/lc3Dy1zIvWC4nh3lsn/P1j+8XgPRNYVnS2m&#10;lBim0aTPIvz6afYHZcl4ESXqnC+x8sHdQ2zSuzvLv3li7KZlZi9uAGzXClYjsXGsz54diIHHo2TX&#10;fbA14rNDsEmtvgEdAVEH0idTHs+miD4Qjh9ny+l0OUfvOOaWV8V8Ok9XsPLptAMf3gmrSdxUFND0&#10;hM6Odz5ENqx8KknsrZL1ViqVgjhoYqOAHBmOSOgH/tjjZZUypMPWljnyeCGElgEHXUld0SKPv2H0&#10;ompvTZ3GMDCphj0yVuYkY1RucCD0u/5kxs7Wjygo2GGg8QHiprXwg5IOh7mi/vuBgaBEvTfRlGJS&#10;FHH8UzSbX00wgGep3WWKGY5gFeUBKBmCTRhezcGB3Ld423hQwt2gmVuZdI5GD8xO3HFok/ynBxZf&#10;xWWcqv78Dax/AwAA//8DAFBLAwQUAAYACAAAACEAZ7r9s+EAAAAMAQAADwAAAGRycy9kb3ducmV2&#10;LnhtbEyPwU7DMBBE70j8g7VIXKrWaUvaKMSpAMGpB5TAhZsbL3HUeB3Fbhv+nuVEjzs7mnlT7CbX&#10;izOOofOkYLlIQCA13nTUKvj8eJtnIELUZHTvCRX8YIBdeXtT6Nz4C1V4rmMrOIRCrhXYGIdcytBY&#10;dDos/IDEv28/Oh35HFtpRn3hcNfLVZJspNMdcYPVA75YbI71ySl4rvZf7Xvtw6wyOrOz12aPx0yp&#10;+7vp6RFExCn+m+EPn9GhZKaDP5EJolcwX/OUyPoqWaYg2LHdPrB0YGmdphuQZSGvR5S/AAAA//8D&#10;AFBLAQItABQABgAIAAAAIQC2gziS/gAAAOEBAAATAAAAAAAAAAAAAAAAAAAAAABbQ29udGVudF9U&#10;eXBlc10ueG1sUEsBAi0AFAAGAAgAAAAhADj9If/WAAAAlAEAAAsAAAAAAAAAAAAAAAAALwEAAF9y&#10;ZWxzLy5yZWxzUEsBAi0AFAAGAAgAAAAhABPhmVIqAgAATgQAAA4AAAAAAAAAAAAAAAAALgIAAGRy&#10;cy9lMm9Eb2MueG1sUEsBAi0AFAAGAAgAAAAhAGe6/bPhAAAADAEAAA8AAAAAAAAAAAAAAAAAhAQA&#10;AGRycy9kb3ducmV2LnhtbFBLBQYAAAAABAAEAPMAAACSBQAAAAA=&#10;" o:allowincell="f" fillcolor="black [3213]" strokecolor="black [3213]" strokeweight="1.5pt">
                <v:textbox style="mso-fit-shape-to-text:t" inset="14.4pt,,14.4pt">
                  <w:txbxContent>
                    <w:p w14:paraId="78807426" w14:textId="6CF59C34" w:rsidR="00973320" w:rsidRPr="00973320" w:rsidRDefault="00AF02C9" w:rsidP="00973320">
                      <w:pPr>
                        <w:pStyle w:val="SemEspaamento"/>
                        <w:jc w:val="righ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97332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REGULAMENTO D</w:t>
                      </w:r>
                      <w:r w:rsidR="00973320" w:rsidRPr="0097332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97332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CPA</w:t>
                      </w:r>
                    </w:p>
                    <w:p w14:paraId="28C1862C" w14:textId="4C2B4C65" w:rsidR="00AF02C9" w:rsidRPr="00973320" w:rsidRDefault="00AB4497" w:rsidP="00973320">
                      <w:pPr>
                        <w:pStyle w:val="SemEspaamento"/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7332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COM</w:t>
                      </w:r>
                      <w:r w:rsidR="0097332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ISSÃO PRÓPRIA DE AVALIAÇÃO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754BC">
        <w:rPr>
          <w:rFonts w:ascii="Calibri" w:hAnsi="Calibri" w:cs="Calibri"/>
        </w:rPr>
        <w:br w:type="page"/>
      </w:r>
    </w:p>
    <w:p w14:paraId="5321730D" w14:textId="77777777" w:rsidR="00F579EF" w:rsidRPr="006754BC" w:rsidRDefault="00F579EF" w:rsidP="008B2175">
      <w:pPr>
        <w:jc w:val="center"/>
        <w:rPr>
          <w:rFonts w:ascii="Calibri" w:hAnsi="Calibri" w:cs="Calibri"/>
          <w:b/>
          <w:lang w:eastAsia="pt-BR"/>
        </w:rPr>
      </w:pPr>
    </w:p>
    <w:p w14:paraId="37ED6C70" w14:textId="77777777" w:rsidR="006C356A" w:rsidRPr="006754BC" w:rsidRDefault="006C356A" w:rsidP="006C356A">
      <w:pPr>
        <w:spacing w:line="360" w:lineRule="auto"/>
        <w:jc w:val="center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FACULDADE CERES – FACERES</w:t>
      </w:r>
    </w:p>
    <w:p w14:paraId="2A65C907" w14:textId="77777777" w:rsidR="006C356A" w:rsidRPr="006754BC" w:rsidRDefault="006C356A" w:rsidP="006C356A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</w:p>
    <w:p w14:paraId="1DDDCED6" w14:textId="77777777" w:rsidR="006C356A" w:rsidRPr="006754BC" w:rsidRDefault="006C356A" w:rsidP="006C356A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Nossa Missão é:</w:t>
      </w:r>
    </w:p>
    <w:p w14:paraId="6154B18B" w14:textId="77777777" w:rsidR="006C356A" w:rsidRPr="006754BC" w:rsidRDefault="006C356A" w:rsidP="006C356A">
      <w:pPr>
        <w:ind w:left="2268"/>
        <w:jc w:val="both"/>
        <w:rPr>
          <w:rFonts w:ascii="Calibri" w:eastAsia="Times New Roman" w:hAnsi="Calibri" w:cs="Calibri"/>
          <w:i/>
          <w:iCs/>
          <w:lang w:eastAsia="pt-BR"/>
        </w:rPr>
      </w:pPr>
      <w:r w:rsidRPr="006754BC">
        <w:rPr>
          <w:rFonts w:ascii="Calibri" w:eastAsia="Times New Roman" w:hAnsi="Calibri" w:cs="Calibri"/>
          <w:i/>
          <w:iCs/>
          <w:lang w:eastAsia="pt-BR"/>
        </w:rPr>
        <w:t>“Produzir, disseminar e democratizar o acesso ao conhecimento, contribuindo para o desenvolvimento da cidadania, mediante a formação humanista, ética, crítica e reflexiva, preparando profissionais competentes e contextualizados, cientes de sua responsabilidade social, para a melhoria das condições de vida da sociedade”.</w:t>
      </w:r>
    </w:p>
    <w:p w14:paraId="092C1E7B" w14:textId="77777777" w:rsidR="006C356A" w:rsidRPr="006754BC" w:rsidRDefault="006C356A" w:rsidP="006C356A">
      <w:pPr>
        <w:ind w:left="2268"/>
        <w:jc w:val="both"/>
        <w:rPr>
          <w:rFonts w:ascii="Calibri" w:eastAsia="Times New Roman" w:hAnsi="Calibri" w:cs="Calibri"/>
          <w:lang w:eastAsia="pt-BR"/>
        </w:rPr>
      </w:pPr>
    </w:p>
    <w:p w14:paraId="7C9A0742" w14:textId="77777777" w:rsidR="006C356A" w:rsidRPr="006754BC" w:rsidRDefault="006C356A" w:rsidP="006C356A">
      <w:pPr>
        <w:spacing w:line="360" w:lineRule="auto"/>
        <w:jc w:val="both"/>
        <w:rPr>
          <w:rFonts w:ascii="Calibri" w:eastAsia="Times New Roman" w:hAnsi="Calibri" w:cs="Calibri"/>
          <w:lang w:eastAsia="pt-BR"/>
        </w:rPr>
      </w:pPr>
      <w:r w:rsidRPr="006754BC">
        <w:rPr>
          <w:rFonts w:ascii="Calibri" w:eastAsia="Times New Roman" w:hAnsi="Calibri" w:cs="Calibri"/>
          <w:lang w:eastAsia="pt-BR"/>
        </w:rPr>
        <w:t>Esta declaração reflete as intenções fundamentais da nossa instituição, nossa finalidade última: formar um profissional com capacidade de se atualizar constantemente e atender as necessidades da sociedade em que atua, observando parâmetros éticos, científicos e humanísticos.</w:t>
      </w:r>
    </w:p>
    <w:p w14:paraId="3C15601E" w14:textId="77777777" w:rsidR="006C356A" w:rsidRPr="006754BC" w:rsidRDefault="006C356A" w:rsidP="006C356A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</w:p>
    <w:p w14:paraId="1B154388" w14:textId="77777777" w:rsidR="006C356A" w:rsidRPr="006754BC" w:rsidRDefault="006C356A" w:rsidP="006C356A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Nossa visão é:</w:t>
      </w:r>
    </w:p>
    <w:p w14:paraId="19CC69B6" w14:textId="77777777" w:rsidR="006C356A" w:rsidRPr="006754BC" w:rsidRDefault="006C356A" w:rsidP="006C356A">
      <w:pPr>
        <w:ind w:left="2268"/>
        <w:jc w:val="both"/>
        <w:rPr>
          <w:rFonts w:ascii="Calibri" w:eastAsia="Times New Roman" w:hAnsi="Calibri" w:cs="Calibri"/>
          <w:lang w:eastAsia="pt-BR"/>
        </w:rPr>
      </w:pPr>
      <w:r w:rsidRPr="006754BC">
        <w:rPr>
          <w:rFonts w:ascii="Calibri" w:eastAsia="Times New Roman" w:hAnsi="Calibri" w:cs="Calibri"/>
          <w:i/>
          <w:iCs/>
          <w:lang w:eastAsia="pt-BR"/>
        </w:rPr>
        <w:t>“Formar profissionais que sejam referência no mercado de trabalho pela qualidade das suas habilidades e competências”.</w:t>
      </w:r>
    </w:p>
    <w:p w14:paraId="52003286" w14:textId="77777777" w:rsidR="006C356A" w:rsidRPr="006754BC" w:rsidRDefault="006C356A" w:rsidP="006C356A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</w:p>
    <w:p w14:paraId="6C9F1C7D" w14:textId="77777777" w:rsidR="006C356A" w:rsidRPr="006754BC" w:rsidRDefault="006C356A" w:rsidP="006C356A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Nossos valores são:</w:t>
      </w:r>
    </w:p>
    <w:p w14:paraId="2F14D123" w14:textId="77777777" w:rsidR="006C356A" w:rsidRPr="006754BC" w:rsidRDefault="006C356A" w:rsidP="006C356A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A excelência em educação deve ser perseguida constantemente;</w:t>
      </w:r>
    </w:p>
    <w:p w14:paraId="4CA7EA94" w14:textId="77777777" w:rsidR="006C356A" w:rsidRPr="006754BC" w:rsidRDefault="006C356A" w:rsidP="006C356A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O cumprimento rigoroso das leis (compliance) baliza a gestão da instituição e suas práticas;</w:t>
      </w:r>
    </w:p>
    <w:p w14:paraId="60DF18D0" w14:textId="77777777" w:rsidR="006C356A" w:rsidRPr="006754BC" w:rsidRDefault="006C356A" w:rsidP="006C356A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Nossa tolerância com a corrupção é zero;</w:t>
      </w:r>
    </w:p>
    <w:p w14:paraId="69C7D6BA" w14:textId="77777777" w:rsidR="006C356A" w:rsidRPr="006754BC" w:rsidRDefault="006C356A" w:rsidP="006C356A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Só forma profissionais éticos a instituição que atua dentro de parâmetros éticos;</w:t>
      </w:r>
    </w:p>
    <w:p w14:paraId="32857E61" w14:textId="77777777" w:rsidR="006C356A" w:rsidRPr="006754BC" w:rsidRDefault="006C356A" w:rsidP="006C356A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O consenso deve ser um hábito;</w:t>
      </w:r>
    </w:p>
    <w:p w14:paraId="464E1CCA" w14:textId="77777777" w:rsidR="006C356A" w:rsidRPr="006754BC" w:rsidRDefault="006C356A" w:rsidP="006C356A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Quanto mais e melhores as informações, maior a transparência da instituição;</w:t>
      </w:r>
    </w:p>
    <w:p w14:paraId="3DB34B26" w14:textId="77777777" w:rsidR="006C356A" w:rsidRPr="006754BC" w:rsidRDefault="006C356A" w:rsidP="006C356A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Todos, pessoas e instituição, devem agir com práticas de sustentabilidade ambiental;</w:t>
      </w:r>
    </w:p>
    <w:p w14:paraId="2256BB83" w14:textId="77777777" w:rsidR="006C356A" w:rsidRPr="006754BC" w:rsidRDefault="006C356A" w:rsidP="006C356A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Nossa instituição tem a cultura da responsabilidade social e das consequências benéficas para a sociedade daquilo que fazemos (accountability).</w:t>
      </w:r>
    </w:p>
    <w:p w14:paraId="746447BC" w14:textId="77777777" w:rsidR="006C356A" w:rsidRPr="006754BC" w:rsidRDefault="006C356A" w:rsidP="006C356A">
      <w:pPr>
        <w:spacing w:line="360" w:lineRule="auto"/>
        <w:jc w:val="both"/>
        <w:rPr>
          <w:rFonts w:ascii="Calibri" w:hAnsi="Calibri" w:cs="Calibri"/>
          <w:b/>
        </w:rPr>
      </w:pPr>
    </w:p>
    <w:p w14:paraId="4620EB83" w14:textId="77777777" w:rsidR="006C356A" w:rsidRPr="006754BC" w:rsidRDefault="006C356A" w:rsidP="006C356A">
      <w:pPr>
        <w:spacing w:line="360" w:lineRule="auto"/>
        <w:jc w:val="both"/>
        <w:rPr>
          <w:rFonts w:ascii="Calibri" w:hAnsi="Calibri" w:cs="Calibri"/>
          <w:b/>
        </w:rPr>
      </w:pPr>
    </w:p>
    <w:p w14:paraId="6A7A7F01" w14:textId="4F473FCC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SUMÁRIO</w:t>
      </w:r>
    </w:p>
    <w:p w14:paraId="294821D9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7B675743" w14:textId="1F77D6F7" w:rsidR="0087222A" w:rsidRDefault="0087222A" w:rsidP="0087222A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6"/>
        </w:rPr>
      </w:pPr>
      <w:r>
        <w:rPr>
          <w:rFonts w:asciiTheme="minorHAnsi" w:hAnsiTheme="minorHAnsi" w:cstheme="minorHAnsi"/>
          <w:bCs/>
          <w:szCs w:val="26"/>
        </w:rPr>
        <w:t>CAPÍTULO I – DA NATUREZA E DAS FINALIDADES .......................................................................... 3</w:t>
      </w:r>
    </w:p>
    <w:p w14:paraId="537E7F05" w14:textId="456DCA46" w:rsidR="0087222A" w:rsidRDefault="0087222A" w:rsidP="0087222A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6"/>
        </w:rPr>
      </w:pPr>
      <w:r>
        <w:rPr>
          <w:rFonts w:asciiTheme="minorHAnsi" w:hAnsiTheme="minorHAnsi" w:cstheme="minorHAnsi"/>
          <w:bCs/>
          <w:szCs w:val="26"/>
        </w:rPr>
        <w:t>CAPÍTULO II – DA CONSTITUIÇÃO ................................................................................................... 5</w:t>
      </w:r>
    </w:p>
    <w:p w14:paraId="1FF5A9D6" w14:textId="2380902C" w:rsidR="0087222A" w:rsidRDefault="0087222A" w:rsidP="0087222A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6"/>
        </w:rPr>
      </w:pPr>
      <w:r>
        <w:rPr>
          <w:rFonts w:asciiTheme="minorHAnsi" w:hAnsiTheme="minorHAnsi" w:cstheme="minorHAnsi"/>
          <w:bCs/>
          <w:szCs w:val="26"/>
        </w:rPr>
        <w:t>CAPÍTULO III – DO FUNCIONAMENTO ............................................................................................ 6</w:t>
      </w:r>
    </w:p>
    <w:p w14:paraId="08950EC4" w14:textId="339ECCA0" w:rsidR="0087222A" w:rsidRDefault="0087222A" w:rsidP="0087222A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6"/>
        </w:rPr>
      </w:pPr>
      <w:r>
        <w:rPr>
          <w:rFonts w:asciiTheme="minorHAnsi" w:hAnsiTheme="minorHAnsi" w:cstheme="minorHAnsi"/>
          <w:bCs/>
          <w:szCs w:val="26"/>
        </w:rPr>
        <w:t>CAPÍTULO IV – DAS ATRIBUIÇÕES ................................................................................................... 7</w:t>
      </w:r>
    </w:p>
    <w:p w14:paraId="6E1CEF83" w14:textId="1F17A889" w:rsidR="0087222A" w:rsidRDefault="0087222A" w:rsidP="0087222A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6"/>
        </w:rPr>
      </w:pPr>
      <w:r>
        <w:rPr>
          <w:rFonts w:asciiTheme="minorHAnsi" w:hAnsiTheme="minorHAnsi" w:cstheme="minorHAnsi"/>
          <w:bCs/>
          <w:szCs w:val="26"/>
        </w:rPr>
        <w:t>CAPÍTULO V – DO PROCESSO DE AUTOAVALIAÇÃO ...................................................................... 10</w:t>
      </w:r>
    </w:p>
    <w:p w14:paraId="69A962B7" w14:textId="2FDD4A14" w:rsidR="0087222A" w:rsidRDefault="0087222A" w:rsidP="0087222A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6"/>
        </w:rPr>
      </w:pPr>
      <w:r>
        <w:rPr>
          <w:rFonts w:asciiTheme="minorHAnsi" w:hAnsiTheme="minorHAnsi" w:cstheme="minorHAnsi"/>
          <w:bCs/>
          <w:szCs w:val="26"/>
        </w:rPr>
        <w:t>CAPÍTULO VI – DAS DISPOSIÇÕES FINAIS E TRANSITÓRIAS ........................................................... 11</w:t>
      </w:r>
    </w:p>
    <w:p w14:paraId="16279BEA" w14:textId="77777777" w:rsidR="0087222A" w:rsidRPr="0087222A" w:rsidRDefault="0087222A" w:rsidP="0087222A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6"/>
        </w:rPr>
      </w:pPr>
    </w:p>
    <w:p w14:paraId="576FB542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73899691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0062209B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4F898B63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6AB52DD4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43AC1693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3BEAE935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3E016DFF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57E59E03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1EEBB2C8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53366664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6902EBF5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302309D8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4B3D7644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0FEEDD88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59B5612D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1E5DF316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15435083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527469EF" w14:textId="77777777" w:rsidR="0087222A" w:rsidRDefault="0087222A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6A35C2B3" w14:textId="2A20E738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REGULAMENTO DA COMISSÃO PRÓPRIA DE AVALIAÇÃO</w:t>
      </w:r>
      <w:r w:rsidR="00973320">
        <w:rPr>
          <w:rFonts w:asciiTheme="minorHAnsi" w:hAnsiTheme="minorHAnsi" w:cstheme="minorHAnsi"/>
          <w:b/>
          <w:bCs/>
          <w:szCs w:val="26"/>
        </w:rPr>
        <w:t xml:space="preserve"> – CPA</w:t>
      </w:r>
    </w:p>
    <w:p w14:paraId="2B7B4776" w14:textId="106868F0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DA</w:t>
      </w:r>
      <w:r>
        <w:rPr>
          <w:rFonts w:asciiTheme="minorHAnsi" w:hAnsiTheme="minorHAnsi" w:cstheme="minorHAnsi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Cs w:val="26"/>
        </w:rPr>
        <w:t xml:space="preserve">FACULDADE CERES </w:t>
      </w:r>
      <w:r w:rsidR="006C356A">
        <w:rPr>
          <w:rFonts w:asciiTheme="minorHAnsi" w:hAnsiTheme="minorHAnsi" w:cstheme="minorHAnsi"/>
          <w:b/>
          <w:bCs/>
          <w:szCs w:val="26"/>
        </w:rPr>
        <w:t>–</w:t>
      </w:r>
      <w:r>
        <w:rPr>
          <w:rFonts w:asciiTheme="minorHAnsi" w:hAnsiTheme="minorHAnsi" w:cstheme="minorHAnsi"/>
          <w:b/>
          <w:bCs/>
          <w:szCs w:val="26"/>
        </w:rPr>
        <w:t xml:space="preserve"> FACERES</w:t>
      </w:r>
    </w:p>
    <w:p w14:paraId="33714C11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1C7FE59F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CAPÍTULO I</w:t>
      </w:r>
    </w:p>
    <w:p w14:paraId="7198B623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DA NATUREZA E DAS FINALIDADES</w:t>
      </w:r>
    </w:p>
    <w:p w14:paraId="0A905175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</w:p>
    <w:p w14:paraId="5D91A8FA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Art. 1°. </w:t>
      </w:r>
      <w:r>
        <w:rPr>
          <w:rFonts w:asciiTheme="minorHAnsi" w:hAnsiTheme="minorHAnsi" w:cstheme="minorHAnsi"/>
          <w:szCs w:val="26"/>
        </w:rPr>
        <w:t xml:space="preserve">A Comissão Própria de Avaliação – CPA da Faculdade Ceres – FACERES, mantida pela </w:t>
      </w:r>
      <w:r>
        <w:rPr>
          <w:rFonts w:asciiTheme="minorHAnsi" w:eastAsia="MS Mincho" w:hAnsiTheme="minorHAnsi" w:cstheme="minorHAnsi"/>
          <w:szCs w:val="26"/>
        </w:rPr>
        <w:t>Anbar Ensino Técnico e Superior Ltda.,</w:t>
      </w:r>
      <w:r>
        <w:rPr>
          <w:rFonts w:asciiTheme="minorHAnsi" w:hAnsiTheme="minorHAnsi" w:cstheme="minorHAnsi"/>
          <w:szCs w:val="26"/>
        </w:rPr>
        <w:t xml:space="preserve"> em atendimento ao que preceitua a Lei n° 10.861, de 14 de abril de 2004, que institui o Sistema Nacional de Avaliação da Educação Superior –SINAES, constitui-se em órgão permanente de coordenação do processo de autoavaliação desta Instituição de Ensino Superior (IES).</w:t>
      </w:r>
    </w:p>
    <w:p w14:paraId="380C76DB" w14:textId="77777777" w:rsidR="00AB4497" w:rsidRDefault="00AB4497" w:rsidP="00AB4497">
      <w:pPr>
        <w:numPr>
          <w:ilvl w:val="0"/>
          <w:numId w:val="57"/>
        </w:numPr>
        <w:tabs>
          <w:tab w:val="num" w:pos="182"/>
        </w:tabs>
        <w:suppressAutoHyphens w:val="0"/>
        <w:overflowPunct w:val="0"/>
        <w:autoSpaceDE w:val="0"/>
        <w:adjustRightInd w:val="0"/>
        <w:spacing w:line="360" w:lineRule="auto"/>
        <w:ind w:left="0" w:hanging="2"/>
        <w:jc w:val="both"/>
        <w:textAlignment w:val="auto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1º.</w:t>
      </w:r>
      <w:r>
        <w:rPr>
          <w:rFonts w:asciiTheme="minorHAnsi" w:hAnsiTheme="minorHAnsi" w:cstheme="minorHAnsi"/>
          <w:szCs w:val="26"/>
        </w:rPr>
        <w:t xml:space="preserve"> A Comissão Própria de Avaliação – CPA está vinculada à Diretoria Geral e criada pela forma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 xml:space="preserve">prevista na legislação, sendo responsável pela avaliação e indicação de ações institucionais que promovam a melhoria de todas as áreas do ensino em nível de graduação e pós-graduação, bem como em atividades de iniciação científica e de extensão. </w:t>
      </w:r>
    </w:p>
    <w:p w14:paraId="513888F3" w14:textId="77777777" w:rsidR="00AB4497" w:rsidRDefault="00AB4497" w:rsidP="00AB4497">
      <w:pPr>
        <w:numPr>
          <w:ilvl w:val="0"/>
          <w:numId w:val="57"/>
        </w:numPr>
        <w:tabs>
          <w:tab w:val="num" w:pos="225"/>
        </w:tabs>
        <w:suppressAutoHyphens w:val="0"/>
        <w:overflowPunct w:val="0"/>
        <w:autoSpaceDE w:val="0"/>
        <w:adjustRightInd w:val="0"/>
        <w:spacing w:line="360" w:lineRule="auto"/>
        <w:ind w:left="0" w:hanging="2"/>
        <w:jc w:val="both"/>
        <w:textAlignment w:val="auto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2º. </w:t>
      </w:r>
      <w:r>
        <w:rPr>
          <w:rFonts w:asciiTheme="minorHAnsi" w:hAnsiTheme="minorHAnsi" w:cstheme="minorHAnsi"/>
          <w:szCs w:val="26"/>
        </w:rPr>
        <w:t>A avaliação da Instituição de Ensino Superior visa, também, identificar seu perfil e o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 xml:space="preserve">significado de sua atuação por meio de suas atividades, cursos, programas, projetos e setores, considerando obrigatoriamente as diferentes dimensões institucionais estabelecidas pelo SINAES, quais sejam: </w:t>
      </w:r>
    </w:p>
    <w:p w14:paraId="00EAA082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I. A missão e o plano de desenvolvimento institucional;</w:t>
      </w:r>
    </w:p>
    <w:p w14:paraId="441C409E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II. A política para o ensino, a pesquisa, a pós-graduação, a extensão e as respectivas formas de operacionalização, incluídos os procedimentos para estímulo à produção acadêmica, de monitoria e outras modalidades;</w:t>
      </w:r>
    </w:p>
    <w:p w14:paraId="0AE7B961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III. A responsabilidade social da instituição, considerada especialmente no que se refere à sua contribuição em relação à inclusão social, ao desenvolvimento econômico e social, à defesa do meio ambiente, da memória cultural, da produção artística e do patrimônio cultural;</w:t>
      </w:r>
    </w:p>
    <w:p w14:paraId="3EBF1B64" w14:textId="77777777" w:rsidR="002130DC" w:rsidRDefault="002130DC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</w:p>
    <w:p w14:paraId="76BF8438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IV. A comunicação com a sociedade;</w:t>
      </w:r>
    </w:p>
    <w:p w14:paraId="2C404B36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V. As políticas de pessoal, as carreiras dos corpos docente e técnico-administrativo, seu aperfeiçoamento, desenvolvimento profissional e suas condições de trabalho;</w:t>
      </w:r>
    </w:p>
    <w:p w14:paraId="39921BA0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VI. Organização e gestão da instituição, especialmente no que se refere ao funcionamento e representatividade dos colegiados, sua independência e autonomia em relação com a mantenedora e a participação dos segmentos da comunidade universitária nos processos decisórios.</w:t>
      </w:r>
    </w:p>
    <w:p w14:paraId="353AAE21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2736FC22" w14:textId="77777777" w:rsidR="00AB4497" w:rsidRDefault="00AB4497" w:rsidP="00AB4497">
      <w:pPr>
        <w:overflowPunct w:val="0"/>
        <w:autoSpaceDE w:val="0"/>
        <w:adjustRightInd w:val="0"/>
        <w:spacing w:line="360" w:lineRule="auto"/>
        <w:ind w:firstLine="60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2°.</w:t>
      </w:r>
      <w:r>
        <w:rPr>
          <w:rFonts w:asciiTheme="minorHAnsi" w:hAnsiTheme="minorHAnsi" w:cstheme="minorHAnsi"/>
          <w:szCs w:val="26"/>
        </w:rPr>
        <w:t xml:space="preserve"> A Comissão Própria de Avaliação – CPA tem por finalidade a implementação do processo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interno de avaliação das unidades acadêmicas desta IES, a sistematização e a prestação das informações solicitadas pela Comissão Nacional de Avaliação da Educação Superior (CONAES).</w:t>
      </w:r>
    </w:p>
    <w:p w14:paraId="03737D85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Parágrafo Único. </w:t>
      </w:r>
      <w:r>
        <w:rPr>
          <w:rFonts w:asciiTheme="minorHAnsi" w:hAnsiTheme="minorHAnsi" w:cstheme="minorHAnsi"/>
          <w:szCs w:val="26"/>
        </w:rPr>
        <w:t>A CPA da Faculdade Ceres – FACERES fundamenta-se nos seguintes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princípios:</w:t>
      </w:r>
    </w:p>
    <w:p w14:paraId="00A310A4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bookmarkStart w:id="1" w:name="page2"/>
      <w:bookmarkEnd w:id="1"/>
      <w:r>
        <w:rPr>
          <w:rFonts w:asciiTheme="minorHAnsi" w:hAnsiTheme="minorHAnsi" w:cstheme="minorHAnsi"/>
          <w:szCs w:val="26"/>
        </w:rPr>
        <w:t>I. Autonomia em relação aos órgãos de gestão acadêmica;</w:t>
      </w:r>
    </w:p>
    <w:p w14:paraId="0AC21556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II. Fidelidade das informações coletadas no processo avaliativo;</w:t>
      </w:r>
    </w:p>
    <w:p w14:paraId="52B928BC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III. Respeito e valorização dos sujeitos e dos órgãos constituintes da Faculdade; </w:t>
      </w:r>
    </w:p>
    <w:p w14:paraId="245C84E2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IV. Respeito à liberdade de expressão, de pensamento e de crítica;</w:t>
      </w:r>
    </w:p>
    <w:p w14:paraId="0C62A653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V. Compromisso com a melhoria da qualidade da educação;</w:t>
      </w:r>
    </w:p>
    <w:p w14:paraId="3F9377EC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VI. Difusão de valores éticos, de liberdade, igualdade, pluralidade cultural e, sobretudo, de cidadania.</w:t>
      </w:r>
    </w:p>
    <w:p w14:paraId="176C744D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36B6601A" w14:textId="0C55F1A3" w:rsidR="00AB4497" w:rsidRDefault="00AB4497" w:rsidP="00AB4497">
      <w:pPr>
        <w:overflowPunct w:val="0"/>
        <w:autoSpaceDE w:val="0"/>
        <w:adjustRightInd w:val="0"/>
        <w:spacing w:line="360" w:lineRule="auto"/>
        <w:ind w:firstLine="60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Art. 3°. </w:t>
      </w:r>
      <w:r>
        <w:rPr>
          <w:rFonts w:asciiTheme="minorHAnsi" w:hAnsiTheme="minorHAnsi" w:cstheme="minorHAnsi"/>
          <w:szCs w:val="26"/>
        </w:rPr>
        <w:t xml:space="preserve">Ao promover a autoavaliação da Faculdade Ceres – FACERES, a Comissão Própria de Avaliação </w:t>
      </w:r>
      <w:r w:rsidR="006C356A">
        <w:rPr>
          <w:rFonts w:asciiTheme="minorHAnsi" w:hAnsiTheme="minorHAnsi" w:cstheme="minorHAnsi"/>
          <w:szCs w:val="26"/>
        </w:rPr>
        <w:t xml:space="preserve">– CPA </w:t>
      </w:r>
      <w:r>
        <w:rPr>
          <w:rFonts w:asciiTheme="minorHAnsi" w:hAnsiTheme="minorHAnsi" w:cstheme="minorHAnsi"/>
          <w:szCs w:val="26"/>
        </w:rPr>
        <w:t>observa as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diretrizes definidas pela Comissão Nacional de Avaliação da Educação Superior, utilizando procedimentos e instrumentos diversificados, respeitando as especificidades de suas atividades, além de assegurar:</w:t>
      </w:r>
    </w:p>
    <w:p w14:paraId="0D918CC8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I. A análise global e integrada das dimensões, estruturas, relações, compromisso social, atividades, finalidades e suas responsabilidades sociais;</w:t>
      </w:r>
    </w:p>
    <w:p w14:paraId="23D28523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II. A participação dos corpos discente, docente e técnico-administrativo desta IES, </w:t>
      </w:r>
      <w:r>
        <w:rPr>
          <w:rFonts w:asciiTheme="minorHAnsi" w:hAnsiTheme="minorHAnsi" w:cstheme="minorHAnsi"/>
          <w:szCs w:val="26"/>
        </w:rPr>
        <w:lastRenderedPageBreak/>
        <w:t>bem como da sociedade civil organizada.</w:t>
      </w:r>
    </w:p>
    <w:p w14:paraId="5E4A5732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64FFFDF1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CAPÍTULO II</w:t>
      </w:r>
    </w:p>
    <w:p w14:paraId="4BBDEC27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DA CONSTITUIÇÃO</w:t>
      </w:r>
    </w:p>
    <w:p w14:paraId="501979B2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</w:p>
    <w:p w14:paraId="7C5E8038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Art. 4°. </w:t>
      </w:r>
      <w:r>
        <w:rPr>
          <w:rFonts w:asciiTheme="minorHAnsi" w:hAnsiTheme="minorHAnsi" w:cstheme="minorHAnsi"/>
          <w:szCs w:val="26"/>
        </w:rPr>
        <w:t>A Comissão Própria de Avaliação, nomeada por Ato da Diretoria Geral, é constituída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pelos seguintes membros:</w:t>
      </w:r>
    </w:p>
    <w:p w14:paraId="5069ED63" w14:textId="6DDB3C6B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- 1 </w:t>
      </w:r>
      <w:r w:rsidR="006C356A">
        <w:rPr>
          <w:rFonts w:asciiTheme="minorHAnsi" w:hAnsiTheme="minorHAnsi" w:cstheme="minorHAnsi"/>
          <w:szCs w:val="26"/>
        </w:rPr>
        <w:t xml:space="preserve">(um) </w:t>
      </w:r>
      <w:r>
        <w:rPr>
          <w:rFonts w:asciiTheme="minorHAnsi" w:hAnsiTheme="minorHAnsi" w:cstheme="minorHAnsi"/>
          <w:szCs w:val="26"/>
        </w:rPr>
        <w:t>Coordenador da CPA;</w:t>
      </w:r>
    </w:p>
    <w:p w14:paraId="0AC4D159" w14:textId="21B12190" w:rsidR="00AB4497" w:rsidRDefault="006C356A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- 1 (um) representante do Corpo D</w:t>
      </w:r>
      <w:r w:rsidR="00AB4497">
        <w:rPr>
          <w:rFonts w:asciiTheme="minorHAnsi" w:hAnsiTheme="minorHAnsi" w:cstheme="minorHAnsi"/>
          <w:szCs w:val="26"/>
        </w:rPr>
        <w:t>ocente;</w:t>
      </w:r>
    </w:p>
    <w:p w14:paraId="3BA009C4" w14:textId="2110615F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- 1 </w:t>
      </w:r>
      <w:r w:rsidR="006C356A">
        <w:rPr>
          <w:rFonts w:asciiTheme="minorHAnsi" w:hAnsiTheme="minorHAnsi" w:cstheme="minorHAnsi"/>
          <w:szCs w:val="26"/>
        </w:rPr>
        <w:t>(um) representante do Corpo T</w:t>
      </w:r>
      <w:r>
        <w:rPr>
          <w:rFonts w:asciiTheme="minorHAnsi" w:hAnsiTheme="minorHAnsi" w:cstheme="minorHAnsi"/>
          <w:szCs w:val="26"/>
        </w:rPr>
        <w:t>écnico-administrativo;</w:t>
      </w:r>
    </w:p>
    <w:p w14:paraId="05A37428" w14:textId="1125609A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- 1 </w:t>
      </w:r>
      <w:r w:rsidR="006C356A">
        <w:rPr>
          <w:rFonts w:asciiTheme="minorHAnsi" w:hAnsiTheme="minorHAnsi" w:cstheme="minorHAnsi"/>
          <w:szCs w:val="26"/>
        </w:rPr>
        <w:t xml:space="preserve">(um) </w:t>
      </w:r>
      <w:r>
        <w:rPr>
          <w:rFonts w:asciiTheme="minorHAnsi" w:hAnsiTheme="minorHAnsi" w:cstheme="minorHAnsi"/>
          <w:szCs w:val="26"/>
        </w:rPr>
        <w:t xml:space="preserve">representante </w:t>
      </w:r>
      <w:r w:rsidR="006C356A">
        <w:rPr>
          <w:rFonts w:asciiTheme="minorHAnsi" w:hAnsiTheme="minorHAnsi" w:cstheme="minorHAnsi"/>
          <w:szCs w:val="26"/>
        </w:rPr>
        <w:t>do Corpo D</w:t>
      </w:r>
      <w:r>
        <w:rPr>
          <w:rFonts w:asciiTheme="minorHAnsi" w:hAnsiTheme="minorHAnsi" w:cstheme="minorHAnsi"/>
          <w:szCs w:val="26"/>
        </w:rPr>
        <w:t>iscente;</w:t>
      </w:r>
    </w:p>
    <w:p w14:paraId="6AABCEBD" w14:textId="2B99295C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- 1 </w:t>
      </w:r>
      <w:r w:rsidR="006C356A">
        <w:rPr>
          <w:rFonts w:asciiTheme="minorHAnsi" w:hAnsiTheme="minorHAnsi" w:cstheme="minorHAnsi"/>
          <w:szCs w:val="26"/>
        </w:rPr>
        <w:t>(um) representante da Sociedade C</w:t>
      </w:r>
      <w:r>
        <w:rPr>
          <w:rFonts w:asciiTheme="minorHAnsi" w:hAnsiTheme="minorHAnsi" w:cstheme="minorHAnsi"/>
          <w:szCs w:val="26"/>
        </w:rPr>
        <w:t>ivil.</w:t>
      </w:r>
    </w:p>
    <w:p w14:paraId="5C2708F1" w14:textId="48A27BE1" w:rsidR="00AB4497" w:rsidRDefault="006C356A" w:rsidP="00AB4497">
      <w:pPr>
        <w:numPr>
          <w:ilvl w:val="0"/>
          <w:numId w:val="58"/>
        </w:numPr>
        <w:tabs>
          <w:tab w:val="num" w:pos="194"/>
        </w:tabs>
        <w:suppressAutoHyphens w:val="0"/>
        <w:overflowPunct w:val="0"/>
        <w:autoSpaceDE w:val="0"/>
        <w:adjustRightInd w:val="0"/>
        <w:spacing w:line="360" w:lineRule="auto"/>
        <w:ind w:left="0" w:hanging="2"/>
        <w:jc w:val="both"/>
        <w:textAlignment w:val="auto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1º. </w:t>
      </w:r>
      <w:r w:rsidR="00AB4497">
        <w:rPr>
          <w:rFonts w:asciiTheme="minorHAnsi" w:hAnsiTheme="minorHAnsi" w:cstheme="minorHAnsi"/>
          <w:szCs w:val="26"/>
        </w:rPr>
        <w:t xml:space="preserve">Os membros da CPA têm mandato de 01 (um) ano, permitida a recondução, excetuando-se a do representante da sociedade civil. </w:t>
      </w:r>
    </w:p>
    <w:p w14:paraId="608EEF0C" w14:textId="77777777" w:rsidR="00AB4497" w:rsidRDefault="00AB4497" w:rsidP="00AB4497">
      <w:pPr>
        <w:numPr>
          <w:ilvl w:val="0"/>
          <w:numId w:val="58"/>
        </w:numPr>
        <w:tabs>
          <w:tab w:val="num" w:pos="191"/>
        </w:tabs>
        <w:suppressAutoHyphens w:val="0"/>
        <w:overflowPunct w:val="0"/>
        <w:autoSpaceDE w:val="0"/>
        <w:adjustRightInd w:val="0"/>
        <w:spacing w:line="360" w:lineRule="auto"/>
        <w:ind w:left="0" w:hanging="2"/>
        <w:jc w:val="both"/>
        <w:textAlignment w:val="auto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2º. </w:t>
      </w:r>
      <w:r>
        <w:rPr>
          <w:rFonts w:asciiTheme="minorHAnsi" w:hAnsiTheme="minorHAnsi" w:cstheme="minorHAnsi"/>
          <w:szCs w:val="26"/>
        </w:rPr>
        <w:t xml:space="preserve">O representante da sociedade civil organizada é indicado pela Diretoria Geral entre os diversos segmentos da comunidade que se relacionam com esta IES. </w:t>
      </w:r>
    </w:p>
    <w:p w14:paraId="667595F8" w14:textId="77777777" w:rsidR="00AB4497" w:rsidRDefault="00AB4497" w:rsidP="00AB4497">
      <w:pPr>
        <w:numPr>
          <w:ilvl w:val="0"/>
          <w:numId w:val="58"/>
        </w:numPr>
        <w:tabs>
          <w:tab w:val="num" w:pos="203"/>
        </w:tabs>
        <w:suppressAutoHyphens w:val="0"/>
        <w:overflowPunct w:val="0"/>
        <w:autoSpaceDE w:val="0"/>
        <w:adjustRightInd w:val="0"/>
        <w:spacing w:line="360" w:lineRule="auto"/>
        <w:ind w:left="0" w:hanging="2"/>
        <w:jc w:val="both"/>
        <w:textAlignment w:val="auto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3º. </w:t>
      </w:r>
      <w:r>
        <w:rPr>
          <w:rFonts w:asciiTheme="minorHAnsi" w:hAnsiTheme="minorHAnsi" w:cstheme="minorHAnsi"/>
          <w:szCs w:val="26"/>
        </w:rPr>
        <w:t>O representante do corpo docente é escolhido por seus pares, enquanto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 xml:space="preserve">que o representante discente é escolhido dentre os representantes de turma dos diversos cursos desta IES. </w:t>
      </w:r>
    </w:p>
    <w:p w14:paraId="4807398A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583732EE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5º.</w:t>
      </w:r>
      <w:r>
        <w:rPr>
          <w:rFonts w:asciiTheme="minorHAnsi" w:hAnsiTheme="minorHAnsi" w:cstheme="minorHAnsi"/>
          <w:szCs w:val="26"/>
        </w:rPr>
        <w:t xml:space="preserve"> No caso de vacância de um dos membros da aludida Comissão, o nome indicado para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essa substituição deverá ser homologado pela Diretoria Geral, respeitando, contudo, o tempo para a integralização do mandato vigente.</w:t>
      </w:r>
    </w:p>
    <w:p w14:paraId="58A9BF75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0322D408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6°.</w:t>
      </w:r>
      <w:r>
        <w:rPr>
          <w:rFonts w:asciiTheme="minorHAnsi" w:hAnsiTheme="minorHAnsi" w:cstheme="minorHAnsi"/>
          <w:szCs w:val="26"/>
        </w:rPr>
        <w:t xml:space="preserve"> Cabe à Diretoria Geral determinar aos órgãos competentes da Faculdade Ceres – FACERES a implementação das seguintes providências para o bom desempenho das atividades da CPA, a saber:</w:t>
      </w:r>
    </w:p>
    <w:p w14:paraId="6A2CF94A" w14:textId="02486AF3" w:rsidR="00AB4497" w:rsidRPr="002130DC" w:rsidRDefault="00AB4497" w:rsidP="002130DC">
      <w:pPr>
        <w:pStyle w:val="PargrafodaLista"/>
        <w:numPr>
          <w:ilvl w:val="0"/>
          <w:numId w:val="62"/>
        </w:num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 w:rsidRPr="002130DC">
        <w:rPr>
          <w:rFonts w:asciiTheme="minorHAnsi" w:hAnsiTheme="minorHAnsi" w:cstheme="minorHAnsi"/>
          <w:szCs w:val="26"/>
        </w:rPr>
        <w:t>Disponibilização de um funcionário para secretariar, organizar e assentar os registros e desenvolver outras atividades que se fizerem necessárias;</w:t>
      </w:r>
    </w:p>
    <w:p w14:paraId="5246D439" w14:textId="77777777" w:rsidR="002130DC" w:rsidRPr="002130DC" w:rsidRDefault="002130DC" w:rsidP="002130DC">
      <w:pPr>
        <w:pStyle w:val="PargrafodaLista"/>
        <w:overflowPunct w:val="0"/>
        <w:autoSpaceDE w:val="0"/>
        <w:adjustRightInd w:val="0"/>
        <w:spacing w:line="360" w:lineRule="auto"/>
        <w:ind w:left="1854"/>
        <w:jc w:val="both"/>
        <w:rPr>
          <w:rFonts w:asciiTheme="minorHAnsi" w:hAnsiTheme="minorHAnsi" w:cstheme="minorHAnsi"/>
          <w:szCs w:val="26"/>
        </w:rPr>
      </w:pPr>
    </w:p>
    <w:p w14:paraId="5A64898A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II. Disponibilização de sala, equipamentos e dos materiais necessários à realização das atividades programadas pela CPA.</w:t>
      </w:r>
    </w:p>
    <w:p w14:paraId="5DFD5510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14:paraId="5AB53029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CAPÍTULO III</w:t>
      </w:r>
    </w:p>
    <w:p w14:paraId="74057D91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DO FUNCIONAMENTO</w:t>
      </w:r>
    </w:p>
    <w:p w14:paraId="11AF1A5E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6"/>
        </w:rPr>
      </w:pPr>
    </w:p>
    <w:p w14:paraId="059330D7" w14:textId="501F12FE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7º.</w:t>
      </w:r>
      <w:r>
        <w:rPr>
          <w:rFonts w:asciiTheme="minorHAnsi" w:hAnsiTheme="minorHAnsi" w:cstheme="minorHAnsi"/>
          <w:szCs w:val="26"/>
        </w:rPr>
        <w:t xml:space="preserve"> A Comissão Própria de Avaliação </w:t>
      </w:r>
      <w:r w:rsidR="006C356A">
        <w:rPr>
          <w:rFonts w:asciiTheme="minorHAnsi" w:hAnsiTheme="minorHAnsi" w:cstheme="minorHAnsi"/>
          <w:szCs w:val="26"/>
        </w:rPr>
        <w:t xml:space="preserve">– CAP </w:t>
      </w:r>
      <w:r>
        <w:rPr>
          <w:rFonts w:asciiTheme="minorHAnsi" w:hAnsiTheme="minorHAnsi" w:cstheme="minorHAnsi"/>
          <w:szCs w:val="26"/>
        </w:rPr>
        <w:t>reunir-se-á, ordinariamente, por convocação de seu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Coordenador, pelo menos uma vez por semestre, excetuando-se os períodos de férias e de recessos acadêmicos.</w:t>
      </w:r>
    </w:p>
    <w:p w14:paraId="7AC54D6B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7E37ED3D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8º.</w:t>
      </w:r>
      <w:r>
        <w:rPr>
          <w:rFonts w:asciiTheme="minorHAnsi" w:hAnsiTheme="minorHAnsi" w:cstheme="minorHAnsi"/>
          <w:szCs w:val="26"/>
        </w:rPr>
        <w:t xml:space="preserve"> As reuniões da Comissão serão presididas pelo seu Coordenador, que, além do voto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comum, terá, nos casos de empate, o voto de qualidade.</w:t>
      </w:r>
    </w:p>
    <w:p w14:paraId="4295489A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740F1721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9º.</w:t>
      </w:r>
      <w:r>
        <w:rPr>
          <w:rFonts w:asciiTheme="minorHAnsi" w:hAnsiTheme="minorHAnsi" w:cstheme="minorHAnsi"/>
          <w:szCs w:val="26"/>
        </w:rPr>
        <w:t xml:space="preserve"> É obrigatório o comparecimento dos membros da CPA nas reuniões ordinárias e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extraordinárias, salvo ausências devido a motivos justos e expressamente justificadas.</w:t>
      </w:r>
    </w:p>
    <w:p w14:paraId="01F74F5E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Parágrafo Único.</w:t>
      </w:r>
      <w:r>
        <w:rPr>
          <w:rFonts w:asciiTheme="minorHAnsi" w:hAnsiTheme="minorHAnsi" w:cstheme="minorHAnsi"/>
          <w:szCs w:val="26"/>
        </w:rPr>
        <w:t xml:space="preserve"> As reuniões da CPA deverão ser realizadas em ato público, podendo haver a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participação da coletividade, mas não lhe sendo concedidos os direitos a voz e voto.</w:t>
      </w:r>
    </w:p>
    <w:p w14:paraId="07AC7EBA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7F86542D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Art. 10. </w:t>
      </w:r>
      <w:r>
        <w:rPr>
          <w:rFonts w:asciiTheme="minorHAnsi" w:hAnsiTheme="minorHAnsi" w:cstheme="minorHAnsi"/>
          <w:szCs w:val="26"/>
        </w:rPr>
        <w:t>As deliberações da CPA deverão ser registradas em Atas, que serão aprovadas em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reuniões subsequentes.</w:t>
      </w:r>
    </w:p>
    <w:p w14:paraId="5F58326E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55938CD6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11.</w:t>
      </w:r>
      <w:r>
        <w:rPr>
          <w:rFonts w:asciiTheme="minorHAnsi" w:hAnsiTheme="minorHAnsi" w:cstheme="minorHAnsi"/>
          <w:szCs w:val="26"/>
        </w:rPr>
        <w:t xml:space="preserve"> O membro da CPA que faltar, sem justificativa, a 03 (três) reuniões ordinárias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consecutivas ou a 05 (cinco) reuniões intercaladas, no período de um ano, será substituído por outro Representante do mesmo segmento.</w:t>
      </w:r>
    </w:p>
    <w:p w14:paraId="188ED6A5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Parágrafo Único.</w:t>
      </w:r>
      <w:r>
        <w:rPr>
          <w:rFonts w:asciiTheme="minorHAnsi" w:hAnsiTheme="minorHAnsi" w:cstheme="minorHAnsi"/>
          <w:szCs w:val="26"/>
        </w:rPr>
        <w:t xml:space="preserve"> No caso de falta de quórum dos convocados, não havendo maioria simples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para a realização de reunião da CPA, caberá ao Coordenador realizar uma segunda convocação, após decorridos 30 (trinta) minutos da primeira e, em seguida, deliberar com os membros presentes.</w:t>
      </w:r>
    </w:p>
    <w:p w14:paraId="3ACD36CF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6"/>
        </w:rPr>
      </w:pPr>
      <w:bookmarkStart w:id="2" w:name="page4"/>
      <w:bookmarkEnd w:id="2"/>
    </w:p>
    <w:p w14:paraId="6DBC65E2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CAPÍTULO IV</w:t>
      </w:r>
    </w:p>
    <w:p w14:paraId="6F9D8244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DAS ATRIBUIÇÕES</w:t>
      </w:r>
    </w:p>
    <w:p w14:paraId="089B4B97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6"/>
        </w:rPr>
      </w:pPr>
    </w:p>
    <w:p w14:paraId="48AF8E16" w14:textId="5781D4B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Art. 12. </w:t>
      </w:r>
      <w:r>
        <w:rPr>
          <w:rFonts w:asciiTheme="minorHAnsi" w:hAnsiTheme="minorHAnsi" w:cstheme="minorHAnsi"/>
          <w:szCs w:val="26"/>
        </w:rPr>
        <w:t>Constituem as atribuições da Comissão Própria de Avaliação</w:t>
      </w:r>
      <w:r w:rsidR="006C356A">
        <w:rPr>
          <w:rFonts w:asciiTheme="minorHAnsi" w:hAnsiTheme="minorHAnsi" w:cstheme="minorHAnsi"/>
          <w:szCs w:val="26"/>
        </w:rPr>
        <w:t xml:space="preserve"> – CPA</w:t>
      </w:r>
      <w:r>
        <w:rPr>
          <w:rFonts w:asciiTheme="minorHAnsi" w:hAnsiTheme="minorHAnsi" w:cstheme="minorHAnsi"/>
          <w:szCs w:val="26"/>
        </w:rPr>
        <w:t>:</w:t>
      </w:r>
    </w:p>
    <w:p w14:paraId="11EABE9B" w14:textId="77777777" w:rsidR="00AB4497" w:rsidRDefault="00AB4497" w:rsidP="002130DC">
      <w:pPr>
        <w:pStyle w:val="Standard"/>
        <w:numPr>
          <w:ilvl w:val="0"/>
          <w:numId w:val="59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Propor e avaliar a dinâmica, os procedimentos e os mecanismos internos da avaliação institucional, da avaliação de cursos e de desempenho dos estudantes.</w:t>
      </w:r>
    </w:p>
    <w:p w14:paraId="759F0743" w14:textId="77777777" w:rsidR="00AB4497" w:rsidRDefault="00AB4497" w:rsidP="002130DC">
      <w:pPr>
        <w:pStyle w:val="Standard"/>
        <w:numPr>
          <w:ilvl w:val="0"/>
          <w:numId w:val="59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Estabelecer diretrizes e indicadores para organização dos processos internos de avaliação, analisar relatórios, elaborar pareceres e encaminhar recomendações à Diretoria da IES.</w:t>
      </w:r>
    </w:p>
    <w:p w14:paraId="70E69610" w14:textId="77777777" w:rsidR="00AB4497" w:rsidRDefault="00AB4497" w:rsidP="002130DC">
      <w:pPr>
        <w:pStyle w:val="Standard"/>
        <w:numPr>
          <w:ilvl w:val="0"/>
          <w:numId w:val="59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Acompanhar permanentemente e avaliar, anualmente, o Plano de Desenvolvimento Institucional, propondo alterações ou correções, quando for o caso;</w:t>
      </w:r>
    </w:p>
    <w:p w14:paraId="5917E669" w14:textId="3A913582" w:rsidR="00AB4497" w:rsidRDefault="00AB4497" w:rsidP="002130DC">
      <w:pPr>
        <w:pStyle w:val="Standard"/>
        <w:numPr>
          <w:ilvl w:val="0"/>
          <w:numId w:val="59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Acompanhar os processos de avaliação desenvolvidos pelo Ministério da Educação </w:t>
      </w:r>
      <w:r w:rsidR="006C356A">
        <w:rPr>
          <w:rFonts w:asciiTheme="minorHAnsi" w:hAnsiTheme="minorHAnsi" w:cstheme="minorHAnsi"/>
          <w:szCs w:val="26"/>
        </w:rPr>
        <w:t>–</w:t>
      </w:r>
      <w:r>
        <w:rPr>
          <w:rFonts w:asciiTheme="minorHAnsi" w:hAnsiTheme="minorHAnsi" w:cstheme="minorHAnsi"/>
          <w:szCs w:val="26"/>
        </w:rPr>
        <w:t xml:space="preserve"> MEC, realizando estudos sobre os relatórios avaliativos institucionais e dos cursos ministrados pela IES.</w:t>
      </w:r>
    </w:p>
    <w:p w14:paraId="04EF3B11" w14:textId="77777777" w:rsidR="00AB4497" w:rsidRDefault="00AB4497" w:rsidP="002130DC">
      <w:pPr>
        <w:pStyle w:val="Standard"/>
        <w:numPr>
          <w:ilvl w:val="0"/>
          <w:numId w:val="59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Formular propostas para a melhoria da qualidade do ensino desenvolvido pela IES, com base nas análises e recomendações produzidas nos processos internos de avaliação e nas avaliações realizadas pelo MEC.</w:t>
      </w:r>
    </w:p>
    <w:p w14:paraId="68B9A462" w14:textId="77777777" w:rsidR="00AB4497" w:rsidRDefault="00AB4497" w:rsidP="002130DC">
      <w:pPr>
        <w:pStyle w:val="Standard"/>
        <w:numPr>
          <w:ilvl w:val="0"/>
          <w:numId w:val="59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Prestar ao INEP informações quanto à autoavaliação institucional, às avaliações dos cursos e à avaliação externa da IES, articulando, quando necessário, seu trabalho com as Comissões Avaliadoras designadas pelo MEC.</w:t>
      </w:r>
    </w:p>
    <w:p w14:paraId="34E4400F" w14:textId="77777777" w:rsidR="00AB4497" w:rsidRDefault="00AB4497" w:rsidP="00AB4497">
      <w:pPr>
        <w:pStyle w:val="Standard"/>
        <w:spacing w:line="360" w:lineRule="auto"/>
        <w:ind w:firstLine="709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szCs w:val="26"/>
        </w:rPr>
        <w:t>Parágrafo único</w:t>
      </w:r>
      <w:r>
        <w:rPr>
          <w:rFonts w:asciiTheme="minorHAnsi" w:hAnsiTheme="minorHAnsi" w:cstheme="minorHAnsi"/>
          <w:szCs w:val="26"/>
        </w:rPr>
        <w:t>. Cabe à CPA, ainda:</w:t>
      </w:r>
    </w:p>
    <w:p w14:paraId="337A4DFA" w14:textId="04901147" w:rsidR="00AB4497" w:rsidRDefault="00AB4497" w:rsidP="002130DC">
      <w:pPr>
        <w:pStyle w:val="Standard"/>
        <w:numPr>
          <w:ilvl w:val="0"/>
          <w:numId w:val="60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Acompanhar a avaliação do desempenho dos estudantes dos cursos de graduação da IES, realizada mediante aplicação do Exame Nacional de </w:t>
      </w:r>
      <w:r w:rsidR="002130DC">
        <w:rPr>
          <w:rFonts w:asciiTheme="minorHAnsi" w:hAnsiTheme="minorHAnsi" w:cstheme="minorHAnsi"/>
          <w:szCs w:val="26"/>
        </w:rPr>
        <w:t>Desempenho dos Estudantes ENADE;</w:t>
      </w:r>
    </w:p>
    <w:p w14:paraId="760E3114" w14:textId="3FE379C9" w:rsidR="00AB4497" w:rsidRDefault="00AB4497" w:rsidP="002130DC">
      <w:pPr>
        <w:pStyle w:val="Standard"/>
        <w:numPr>
          <w:ilvl w:val="0"/>
          <w:numId w:val="60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Realizar estudos sistemáticos sobre o desempenho dos estudantes dos cursos de graduação participantes do ENADE, em confronto com o desempenho demonstrado pelos mesmos no </w:t>
      </w:r>
      <w:r w:rsidRPr="006C356A">
        <w:rPr>
          <w:rFonts w:asciiTheme="minorHAnsi" w:hAnsiTheme="minorHAnsi" w:cstheme="minorHAnsi"/>
          <w:szCs w:val="26"/>
        </w:rPr>
        <w:t>processo regul</w:t>
      </w:r>
      <w:r w:rsidR="002130DC">
        <w:rPr>
          <w:rFonts w:asciiTheme="minorHAnsi" w:hAnsiTheme="minorHAnsi" w:cstheme="minorHAnsi"/>
          <w:szCs w:val="26"/>
        </w:rPr>
        <w:t>ar de avaliação da aprendizagem;</w:t>
      </w:r>
    </w:p>
    <w:p w14:paraId="0A9637B3" w14:textId="77777777" w:rsidR="002130DC" w:rsidRPr="006C356A" w:rsidRDefault="002130DC" w:rsidP="002130DC">
      <w:pPr>
        <w:pStyle w:val="Standard"/>
        <w:spacing w:line="360" w:lineRule="auto"/>
        <w:ind w:left="1134"/>
        <w:jc w:val="both"/>
        <w:textAlignment w:val="auto"/>
        <w:rPr>
          <w:rFonts w:asciiTheme="minorHAnsi" w:hAnsiTheme="minorHAnsi" w:cstheme="minorHAnsi"/>
          <w:szCs w:val="26"/>
        </w:rPr>
      </w:pPr>
    </w:p>
    <w:p w14:paraId="197DD47D" w14:textId="77777777" w:rsidR="00AB4497" w:rsidRPr="006C356A" w:rsidRDefault="00AB4497" w:rsidP="002130DC">
      <w:pPr>
        <w:pStyle w:val="Standard"/>
        <w:numPr>
          <w:ilvl w:val="0"/>
          <w:numId w:val="60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 w:rsidRPr="006C356A">
        <w:rPr>
          <w:rFonts w:asciiTheme="minorHAnsi" w:hAnsiTheme="minorHAnsi" w:cstheme="minorHAnsi"/>
          <w:szCs w:val="26"/>
        </w:rPr>
        <w:t>Sugerir providências às Coordenações de Cursos, quando os resultados do ENADE não forem satisfatórios.</w:t>
      </w:r>
    </w:p>
    <w:p w14:paraId="0B4D7B95" w14:textId="77777777" w:rsidR="00AB4497" w:rsidRDefault="00AB4497" w:rsidP="00AB4497">
      <w:pPr>
        <w:overflowPunct w:val="0"/>
        <w:autoSpaceDE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Cs w:val="26"/>
        </w:rPr>
      </w:pPr>
    </w:p>
    <w:p w14:paraId="368AB123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Art. 13. </w:t>
      </w:r>
      <w:r>
        <w:rPr>
          <w:rFonts w:asciiTheme="minorHAnsi" w:hAnsiTheme="minorHAnsi" w:cstheme="minorHAnsi"/>
          <w:szCs w:val="26"/>
        </w:rPr>
        <w:t>São atribuições do Coordenador da Comissão Própria de Avaliação – CPA:</w:t>
      </w:r>
    </w:p>
    <w:p w14:paraId="01BA536D" w14:textId="03D41FDF" w:rsidR="00AB4497" w:rsidRDefault="00AB4497" w:rsidP="002130DC">
      <w:pPr>
        <w:pStyle w:val="Standard"/>
        <w:numPr>
          <w:ilvl w:val="0"/>
          <w:numId w:val="61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Conduzir o processo de</w:t>
      </w:r>
      <w:r w:rsidR="002130DC">
        <w:rPr>
          <w:rFonts w:asciiTheme="minorHAnsi" w:hAnsiTheme="minorHAnsi" w:cstheme="minorHAnsi"/>
          <w:szCs w:val="26"/>
        </w:rPr>
        <w:t xml:space="preserve"> avaliação institucional da IES;</w:t>
      </w:r>
    </w:p>
    <w:p w14:paraId="641F298E" w14:textId="0FCC9535" w:rsidR="00AB4497" w:rsidRDefault="00AB4497" w:rsidP="002130DC">
      <w:pPr>
        <w:pStyle w:val="Standard"/>
        <w:numPr>
          <w:ilvl w:val="0"/>
          <w:numId w:val="61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Representar a CPA junto aos órgãos superiores da IES e à Comissão Nacional de Avaliaçã</w:t>
      </w:r>
      <w:r w:rsidR="002130DC">
        <w:rPr>
          <w:rFonts w:asciiTheme="minorHAnsi" w:hAnsiTheme="minorHAnsi" w:cstheme="minorHAnsi"/>
          <w:szCs w:val="26"/>
        </w:rPr>
        <w:t>o da Educação Superior – CONAES;</w:t>
      </w:r>
    </w:p>
    <w:p w14:paraId="1A8A05D5" w14:textId="1FEFD99B" w:rsidR="00AB4497" w:rsidRDefault="00AB4497" w:rsidP="002130DC">
      <w:pPr>
        <w:pStyle w:val="Standard"/>
        <w:numPr>
          <w:ilvl w:val="0"/>
          <w:numId w:val="61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Prestar informações solicitadas pe</w:t>
      </w:r>
      <w:r w:rsidR="002130DC">
        <w:rPr>
          <w:rFonts w:asciiTheme="minorHAnsi" w:hAnsiTheme="minorHAnsi" w:cstheme="minorHAnsi"/>
          <w:szCs w:val="26"/>
        </w:rPr>
        <w:t>la CONAES, pelo INEP e pelo MEC;</w:t>
      </w:r>
    </w:p>
    <w:p w14:paraId="3C0E6D4F" w14:textId="5CF487C6" w:rsidR="00AB4497" w:rsidRDefault="00AB4497" w:rsidP="002130DC">
      <w:pPr>
        <w:pStyle w:val="Standard"/>
        <w:numPr>
          <w:ilvl w:val="0"/>
          <w:numId w:val="61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Assegurar a aut</w:t>
      </w:r>
      <w:r w:rsidR="002130DC">
        <w:rPr>
          <w:rFonts w:asciiTheme="minorHAnsi" w:hAnsiTheme="minorHAnsi" w:cstheme="minorHAnsi"/>
          <w:szCs w:val="26"/>
        </w:rPr>
        <w:t>onomia do processo de avaliação;</w:t>
      </w:r>
    </w:p>
    <w:p w14:paraId="10843AA1" w14:textId="77777777" w:rsidR="00AB4497" w:rsidRDefault="00AB4497" w:rsidP="002130DC">
      <w:pPr>
        <w:pStyle w:val="Standard"/>
        <w:numPr>
          <w:ilvl w:val="0"/>
          <w:numId w:val="61"/>
        </w:numPr>
        <w:spacing w:line="360" w:lineRule="auto"/>
        <w:ind w:left="709" w:firstLine="425"/>
        <w:jc w:val="both"/>
        <w:textAlignment w:val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Convocar e presidir as reuniões da CPA.</w:t>
      </w:r>
    </w:p>
    <w:p w14:paraId="3BC9FE8B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6"/>
        </w:rPr>
      </w:pPr>
    </w:p>
    <w:p w14:paraId="4F36DBFC" w14:textId="42684FA0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Art. 14. </w:t>
      </w:r>
      <w:r>
        <w:rPr>
          <w:rFonts w:asciiTheme="minorHAnsi" w:hAnsiTheme="minorHAnsi" w:cstheme="minorHAnsi"/>
          <w:szCs w:val="26"/>
        </w:rPr>
        <w:t>São atribuições dos membros da Comissão Própria de Avaliação</w:t>
      </w:r>
      <w:r w:rsidR="006C356A">
        <w:rPr>
          <w:rFonts w:asciiTheme="minorHAnsi" w:hAnsiTheme="minorHAnsi" w:cstheme="minorHAnsi"/>
          <w:szCs w:val="26"/>
        </w:rPr>
        <w:t xml:space="preserve"> – CPA</w:t>
      </w:r>
      <w:r>
        <w:rPr>
          <w:rFonts w:asciiTheme="minorHAnsi" w:hAnsiTheme="minorHAnsi" w:cstheme="minorHAnsi"/>
          <w:szCs w:val="26"/>
        </w:rPr>
        <w:t>:</w:t>
      </w:r>
    </w:p>
    <w:p w14:paraId="06A222F3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I. Auxiliar o Coordenador da CPA na execução de suas atribuições;</w:t>
      </w:r>
    </w:p>
    <w:p w14:paraId="152373EF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II. Elaborar, analisar e aprovar os projetos que compõem o Programa de Avaliação Institucional, assim como acompanhar seu desenvolvimento;</w:t>
      </w:r>
    </w:p>
    <w:p w14:paraId="0C235F62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III. Elaborar os relatórios e pareceres, encaminhando-os às instâncias competentes;</w:t>
      </w:r>
    </w:p>
    <w:p w14:paraId="440EF7FC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IV. Acompanhar as ações e políticas do Sistema Nacional de Avaliação de Educação Superior – SINAES.</w:t>
      </w:r>
    </w:p>
    <w:p w14:paraId="0D4C6008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bookmarkStart w:id="3" w:name="page5"/>
      <w:bookmarkEnd w:id="3"/>
      <w:r>
        <w:rPr>
          <w:rFonts w:asciiTheme="minorHAnsi" w:hAnsiTheme="minorHAnsi" w:cstheme="minorHAnsi"/>
          <w:szCs w:val="26"/>
        </w:rPr>
        <w:t>V. Propor e acompanhar a implementação de ações formativas;</w:t>
      </w:r>
    </w:p>
    <w:p w14:paraId="460CD272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VI. Acompanhar os processos de avaliação externa da Instituição e do Exame Nacional de Desempenho dos Estudantes (ENADE);</w:t>
      </w:r>
    </w:p>
    <w:p w14:paraId="74F23A73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VII. Implementar ações visando à sensibilização da comunidade acadêmica para o processo de avaliação nesta IES;</w:t>
      </w:r>
    </w:p>
    <w:p w14:paraId="0BB94238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VIII. Fomentar a produção e socialização do conhecimento na área de avaliação;</w:t>
      </w:r>
    </w:p>
    <w:p w14:paraId="5D2E1C4F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IX. Disseminar, permanentemente, informações sobre a avaliação institucional;</w:t>
      </w:r>
    </w:p>
    <w:p w14:paraId="4D00E4DB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X. Avaliar as dinâmicas, procedimentos e mecanismos de avaliação existentes nesta IES, a fim de propor eventuais novos procedimentos;</w:t>
      </w:r>
    </w:p>
    <w:p w14:paraId="29577141" w14:textId="77777777" w:rsidR="002130DC" w:rsidRDefault="002130DC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</w:p>
    <w:p w14:paraId="36587D73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XI. Conhecer o Plano de Desenvolvimento Institucional (PDI) e Projetos Pedagógicos dos cursos da Faculdade, apresentando sugestões, quando for o caso;</w:t>
      </w:r>
    </w:p>
    <w:p w14:paraId="36C394E7" w14:textId="1AA083F0" w:rsidR="006C356A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XII. Emitir pareceres em relação à autoavaliação institucional;</w:t>
      </w:r>
    </w:p>
    <w:p w14:paraId="2F5220CE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XIII. Estabelecer a metodologia de trabalho, preparar e aplicar os instrumentos de avaliação, providenciando o tratamento dos dados obtidos; os relatórios e os processos de divulgação, considerando suas diferentes dimensões e características;</w:t>
      </w:r>
    </w:p>
    <w:p w14:paraId="7CC14364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XIV. Apoiar e subsidiar o processo de planejamento institucional bem como acompanhar seu desenvolvimento;</w:t>
      </w:r>
    </w:p>
    <w:p w14:paraId="1D435B40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XV. Comparecer com pontualidade às reuniões convocadas pelo Coordenador;</w:t>
      </w:r>
    </w:p>
    <w:p w14:paraId="3C106CE8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XVI. Elaborar o Projeto de Autoavaliação Institucional, formulando os objetivos, a metodologia e os procedimentos, respeitando o perfil, a missão, os objetivos, as metas, e as estratégias desta IES;</w:t>
      </w:r>
    </w:p>
    <w:p w14:paraId="5D2EE522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XII. Demonstrar à comunidade acadêmica as finalidades da Avaliação Institucional;</w:t>
      </w:r>
    </w:p>
    <w:p w14:paraId="6B1935EC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XIII. Esclarecer a importância do processo de Avaliação Institucional como instrumento norteador das ações e transformações necessárias ao pleno desenvolvimento desta IES;</w:t>
      </w:r>
    </w:p>
    <w:p w14:paraId="41368024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XIX. Planejar o processo de Avaliação Institucional, para que o mesmo ocorra de maneira participativa, coletiva, crítica e transformadora;</w:t>
      </w:r>
    </w:p>
    <w:p w14:paraId="62DEC403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XX. Adotar providências para disponibilizar os recursos humanos e materiais necessários à condução adequada do processo de Avaliação Institucional, a fim de elaborar o tratamento estabelecido dos dados obtidos;</w:t>
      </w:r>
    </w:p>
    <w:p w14:paraId="17128640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XXI. Garantir o sigilo dos atores do processo avaliativo, viabilizar a eficácia do banco de dados, e das informações coletadas durante o evento;</w:t>
      </w:r>
    </w:p>
    <w:p w14:paraId="3CB512F3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XXII. Garantir que os resultados do Processo de Avaliação Institucional sejam divulgados pelo </w:t>
      </w:r>
      <w:r>
        <w:rPr>
          <w:rFonts w:asciiTheme="minorHAnsi" w:hAnsiTheme="minorHAnsi" w:cstheme="minorHAnsi"/>
          <w:i/>
          <w:iCs/>
          <w:szCs w:val="26"/>
        </w:rPr>
        <w:t xml:space="preserve">site </w:t>
      </w:r>
      <w:r>
        <w:rPr>
          <w:rFonts w:asciiTheme="minorHAnsi" w:hAnsiTheme="minorHAnsi" w:cstheme="minorHAnsi"/>
          <w:szCs w:val="26"/>
        </w:rPr>
        <w:t>da Faculdade Ceres – FACERES, dando-lhes ampla divulgação à comunidade acadêmica.</w:t>
      </w:r>
    </w:p>
    <w:p w14:paraId="09A4DBFB" w14:textId="77777777" w:rsidR="00AB4497" w:rsidRDefault="00AB4497" w:rsidP="00AB4497">
      <w:pPr>
        <w:autoSpaceDE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Cs w:val="26"/>
        </w:rPr>
      </w:pPr>
    </w:p>
    <w:p w14:paraId="28AE483B" w14:textId="77777777" w:rsidR="002130DC" w:rsidRDefault="002130DC" w:rsidP="00AB4497">
      <w:pPr>
        <w:autoSpaceDE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Cs w:val="26"/>
        </w:rPr>
      </w:pPr>
    </w:p>
    <w:p w14:paraId="1497EEA6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CAPÍTULO V</w:t>
      </w:r>
    </w:p>
    <w:p w14:paraId="23AB0E34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DO PROCESSO DE AUTOAVALIAÇÃO</w:t>
      </w:r>
    </w:p>
    <w:p w14:paraId="744CA7B2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6"/>
        </w:rPr>
      </w:pPr>
    </w:p>
    <w:p w14:paraId="3BCA4A74" w14:textId="77777777" w:rsidR="00AB4497" w:rsidRDefault="00AB4497" w:rsidP="00AB4497">
      <w:pPr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15</w:t>
      </w:r>
      <w:r>
        <w:rPr>
          <w:rFonts w:asciiTheme="minorHAnsi" w:hAnsiTheme="minorHAnsi" w:cstheme="minorHAnsi"/>
          <w:szCs w:val="26"/>
        </w:rPr>
        <w:t>. A autoavaliação institucional é uma atividade que se constitui em um processo de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caráter diagnóstico, formativo e de compromisso coletivo. Objetiva identificar o perfil e o significado de sua atuação, por meio de suas atividades, cursos, programas, projetos e setores, observados os princípios do Sistema Nacional de Avaliação da Educação Superior, e as peculiaridades da Faculdade Ceres – FACERES.</w:t>
      </w:r>
    </w:p>
    <w:p w14:paraId="5A972878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73F865BF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16</w:t>
      </w:r>
      <w:r>
        <w:rPr>
          <w:rFonts w:asciiTheme="minorHAnsi" w:hAnsiTheme="minorHAnsi" w:cstheme="minorHAnsi"/>
          <w:szCs w:val="26"/>
        </w:rPr>
        <w:t>. Para fins do disposto no artigo supra, deverão ser consideradas as diferentes dimensões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institucionais, dentre elas, obrigatoriamente, as que se seguem:</w:t>
      </w:r>
    </w:p>
    <w:p w14:paraId="1B644EA5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bookmarkStart w:id="4" w:name="page6"/>
      <w:bookmarkEnd w:id="4"/>
      <w:r>
        <w:rPr>
          <w:rFonts w:asciiTheme="minorHAnsi" w:hAnsiTheme="minorHAnsi" w:cstheme="minorHAnsi"/>
          <w:szCs w:val="26"/>
        </w:rPr>
        <w:t>I. A missão e o Plano de Desenvolvimento Institucional;</w:t>
      </w:r>
    </w:p>
    <w:p w14:paraId="7229C5F6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II. A política para o ensino, a iniciação e pesquisa, as atividades de extensão, a gestão acadêmica e as respectivas formas de operacionalização;</w:t>
      </w:r>
    </w:p>
    <w:p w14:paraId="479C6D25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III. A responsabilidade social desta IES, considerando notadamente ao que se refere à sua contribuição em relação à inclusão social, ao desenvolvimento econômico e social, à defesa do meio ambiente, entre outros;</w:t>
      </w:r>
    </w:p>
    <w:p w14:paraId="57140B2B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IV. A comunicação com a sociedade; </w:t>
      </w:r>
    </w:p>
    <w:p w14:paraId="36FD4B96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V. As políticas de pessoal;</w:t>
      </w:r>
    </w:p>
    <w:p w14:paraId="2E49809A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VI. A organização e a gestão;</w:t>
      </w:r>
    </w:p>
    <w:p w14:paraId="54D755E2" w14:textId="77777777" w:rsidR="00AB4497" w:rsidRDefault="00AB4497" w:rsidP="002130DC">
      <w:pPr>
        <w:overflowPunct w:val="0"/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VII. A infraestrutura física;</w:t>
      </w:r>
    </w:p>
    <w:p w14:paraId="640692F2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VIII. O planejamento e a avaliação;</w:t>
      </w:r>
    </w:p>
    <w:p w14:paraId="6B403191" w14:textId="77777777" w:rsidR="00AB4497" w:rsidRDefault="00AB4497" w:rsidP="002130DC">
      <w:pPr>
        <w:autoSpaceDE w:val="0"/>
        <w:adjustRightInd w:val="0"/>
        <w:spacing w:line="360" w:lineRule="auto"/>
        <w:ind w:left="709" w:firstLine="425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IX. As políticas de atendimento aos estudantes.</w:t>
      </w:r>
    </w:p>
    <w:p w14:paraId="18BA77D9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Parágrafo Único. </w:t>
      </w:r>
      <w:r>
        <w:rPr>
          <w:rFonts w:asciiTheme="minorHAnsi" w:hAnsiTheme="minorHAnsi" w:cstheme="minorHAnsi"/>
          <w:szCs w:val="26"/>
        </w:rPr>
        <w:t>Acompanhar as ações adotadas por esta IES, quanto às recomendações que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são propostas nos relatórios da CPA, face aos resultados que são obtidos nesses processos avaliativos.</w:t>
      </w:r>
    </w:p>
    <w:p w14:paraId="44947029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31277528" w14:textId="77777777" w:rsidR="002130DC" w:rsidRDefault="002130DC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51C645D0" w14:textId="77777777" w:rsidR="002130DC" w:rsidRDefault="002130DC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0D9FB4CE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CAPÍTULO VI</w:t>
      </w:r>
    </w:p>
    <w:p w14:paraId="42E8097E" w14:textId="77777777" w:rsidR="00AB4497" w:rsidRDefault="00AB4497" w:rsidP="00AB449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DAS DISPOSIÇÕES FINAIS E TRANSITÓRIAS</w:t>
      </w:r>
    </w:p>
    <w:p w14:paraId="5AC10BA0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6"/>
        </w:rPr>
      </w:pPr>
    </w:p>
    <w:p w14:paraId="3AE7E5B2" w14:textId="34ABE846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Art. 17. </w:t>
      </w:r>
      <w:r>
        <w:rPr>
          <w:rFonts w:asciiTheme="minorHAnsi" w:hAnsiTheme="minorHAnsi" w:cstheme="minorHAnsi"/>
          <w:szCs w:val="26"/>
        </w:rPr>
        <w:t>O presente Regulamento poderá sofrer alterações, a qualquer tempo, por força de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determinações dos órgãos oficiais da Educação, por necessidades institucionais, ou ainda, a pedido de integrantes da Comissão Própria de Avaliação</w:t>
      </w:r>
      <w:r w:rsidR="006C356A">
        <w:rPr>
          <w:rFonts w:asciiTheme="minorHAnsi" w:hAnsiTheme="minorHAnsi" w:cstheme="minorHAnsi"/>
          <w:szCs w:val="26"/>
        </w:rPr>
        <w:t xml:space="preserve"> – CPA</w:t>
      </w:r>
      <w:r>
        <w:rPr>
          <w:rFonts w:asciiTheme="minorHAnsi" w:hAnsiTheme="minorHAnsi" w:cstheme="minorHAnsi"/>
          <w:szCs w:val="26"/>
        </w:rPr>
        <w:t>, sendo submetidas, posteriormente à aprovação da Diretoria Geral.</w:t>
      </w:r>
    </w:p>
    <w:p w14:paraId="6D63BF12" w14:textId="77777777" w:rsidR="00AB4497" w:rsidRDefault="00AB4497" w:rsidP="00AB4497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26A5F47A" w14:textId="77777777" w:rsidR="00AB4497" w:rsidRDefault="00AB4497" w:rsidP="00AB4497">
      <w:pPr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Art. 18. </w:t>
      </w:r>
      <w:r>
        <w:rPr>
          <w:rFonts w:asciiTheme="minorHAnsi" w:hAnsiTheme="minorHAnsi" w:cstheme="minorHAnsi"/>
          <w:szCs w:val="26"/>
        </w:rPr>
        <w:t xml:space="preserve">Este Regulamento entra em vigor a partir de sua aprovação pelo Conselho Superior, revogando-se disposições anteriores. </w:t>
      </w:r>
    </w:p>
    <w:p w14:paraId="47A0A531" w14:textId="77777777" w:rsidR="00AB4497" w:rsidRDefault="00AB4497" w:rsidP="00AB4497">
      <w:pPr>
        <w:overflowPunct w:val="0"/>
        <w:autoSpaceDE w:val="0"/>
        <w:adjustRightInd w:val="0"/>
        <w:spacing w:line="360" w:lineRule="auto"/>
        <w:ind w:firstLine="60"/>
        <w:jc w:val="both"/>
        <w:rPr>
          <w:rFonts w:asciiTheme="minorHAnsi" w:hAnsiTheme="minorHAnsi" w:cstheme="minorHAnsi"/>
          <w:b/>
          <w:bCs/>
          <w:szCs w:val="26"/>
        </w:rPr>
      </w:pPr>
    </w:p>
    <w:p w14:paraId="78EE1D77" w14:textId="1AE8C64A" w:rsidR="00AB4497" w:rsidRDefault="00AB4497" w:rsidP="00AB4497">
      <w:pPr>
        <w:overflowPunct w:val="0"/>
        <w:autoSpaceDE w:val="0"/>
        <w:adjustRightInd w:val="0"/>
        <w:spacing w:line="360" w:lineRule="auto"/>
        <w:ind w:firstLine="60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Art. 19.</w:t>
      </w:r>
      <w:r>
        <w:rPr>
          <w:rFonts w:asciiTheme="minorHAnsi" w:hAnsiTheme="minorHAnsi" w:cstheme="minorHAnsi"/>
          <w:szCs w:val="26"/>
        </w:rPr>
        <w:t xml:space="preserve"> Os casos omissos neste regulamento serão resolvidos pela Comissão Própria de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Avaliação</w:t>
      </w:r>
      <w:r w:rsidR="006C356A">
        <w:rPr>
          <w:rFonts w:asciiTheme="minorHAnsi" w:hAnsiTheme="minorHAnsi" w:cstheme="minorHAnsi"/>
          <w:szCs w:val="26"/>
        </w:rPr>
        <w:t xml:space="preserve"> – CPA</w:t>
      </w:r>
      <w:r>
        <w:rPr>
          <w:rFonts w:asciiTheme="minorHAnsi" w:hAnsiTheme="minorHAnsi" w:cstheme="minorHAnsi"/>
          <w:szCs w:val="26"/>
        </w:rPr>
        <w:t>, ouvida a Diretoria Geral, quando for o caso.</w:t>
      </w:r>
    </w:p>
    <w:p w14:paraId="61ED682C" w14:textId="77777777" w:rsidR="00AB4497" w:rsidRDefault="00AB4497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4E3C9184" w14:textId="77777777" w:rsidR="0022650C" w:rsidRDefault="0022650C" w:rsidP="00AB4497">
      <w:pPr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04A74462" w14:textId="6041A9D0" w:rsidR="0022650C" w:rsidRDefault="0022650C" w:rsidP="0022650C">
      <w:pPr>
        <w:overflowPunct w:val="0"/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_____________________________________</w:t>
      </w:r>
    </w:p>
    <w:p w14:paraId="4568A113" w14:textId="77777777" w:rsidR="0022650C" w:rsidRDefault="0022650C" w:rsidP="0022650C">
      <w:pPr>
        <w:overflowPunct w:val="0"/>
        <w:autoSpaceDE w:val="0"/>
        <w:adjustRightInd w:val="0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Presidente da</w:t>
      </w:r>
    </w:p>
    <w:p w14:paraId="1FF70566" w14:textId="59F8397B" w:rsidR="0022650C" w:rsidRDefault="0022650C" w:rsidP="0022650C">
      <w:pPr>
        <w:overflowPunct w:val="0"/>
        <w:autoSpaceDE w:val="0"/>
        <w:adjustRightInd w:val="0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Comissão Própria de Avaliação – CPA</w:t>
      </w:r>
    </w:p>
    <w:p w14:paraId="699744B2" w14:textId="77777777" w:rsidR="00A56884" w:rsidRPr="006754BC" w:rsidRDefault="00A56884" w:rsidP="00AB4497">
      <w:pPr>
        <w:spacing w:line="360" w:lineRule="auto"/>
        <w:jc w:val="center"/>
        <w:outlineLvl w:val="1"/>
        <w:rPr>
          <w:rFonts w:ascii="Calibri" w:hAnsi="Calibri" w:cs="Calibri"/>
        </w:rPr>
      </w:pPr>
    </w:p>
    <w:sectPr w:rsidR="00A56884" w:rsidRPr="006754BC" w:rsidSect="00561552">
      <w:headerReference w:type="default" r:id="rId9"/>
      <w:footerReference w:type="default" r:id="rId10"/>
      <w:pgSz w:w="12240" w:h="15840"/>
      <w:pgMar w:top="1417" w:right="1080" w:bottom="1417" w:left="1800" w:header="708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360BD" w14:textId="77777777" w:rsidR="00320BC1" w:rsidRDefault="00320BC1">
      <w:pPr>
        <w:rPr>
          <w:rFonts w:hint="eastAsia"/>
        </w:rPr>
      </w:pPr>
      <w:r>
        <w:separator/>
      </w:r>
    </w:p>
  </w:endnote>
  <w:endnote w:type="continuationSeparator" w:id="0">
    <w:p w14:paraId="22B81EE8" w14:textId="77777777" w:rsidR="00320BC1" w:rsidRDefault="00320B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4901031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5EA686B" w14:textId="02EA4BA8" w:rsidR="00561552" w:rsidRPr="0087222A" w:rsidRDefault="00561552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7222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7222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7222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7222A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87222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F875CB6" w14:textId="4C49BB1C" w:rsidR="00AF02C9" w:rsidRPr="00343992" w:rsidRDefault="00AF02C9" w:rsidP="00EF0004">
    <w:pPr>
      <w:pStyle w:val="Rodap"/>
      <w:pBdr>
        <w:top w:val="single" w:sz="4" w:space="1" w:color="auto"/>
      </w:pBdr>
      <w:rPr>
        <w:rFonts w:asciiTheme="minorHAnsi" w:hAnsiTheme="minorHAnsi" w:cs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CF59C" w14:textId="77777777" w:rsidR="00320BC1" w:rsidRDefault="00320BC1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1A1A48CE" w14:textId="77777777" w:rsidR="00320BC1" w:rsidRDefault="00320B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A82F" w14:textId="452ECAE8" w:rsidR="00AF02C9" w:rsidRDefault="00AF02C9" w:rsidP="00DC5A9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F2B0C09" wp14:editId="271338C8">
          <wp:extent cx="5362575" cy="696747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16 pc 210x2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888" cy="70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E142A7" w14:textId="77777777" w:rsidR="00AF02C9" w:rsidRDefault="00AF02C9" w:rsidP="00DC5A9C">
    <w:pPr>
      <w:pStyle w:val="Cabealh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8Num31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 w15:restartNumberingAfterBreak="0">
    <w:nsid w:val="00000029"/>
    <w:multiLevelType w:val="hybridMultilevel"/>
    <w:tmpl w:val="161CADC2"/>
    <w:lvl w:ilvl="0" w:tplc="71C64B36">
      <w:start w:val="1"/>
      <w:numFmt w:val="bullet"/>
      <w:lvlText w:val="§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784"/>
    <w:multiLevelType w:val="hybridMultilevel"/>
    <w:tmpl w:val="DEF88BF8"/>
    <w:lvl w:ilvl="0" w:tplc="28104A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1D50013"/>
    <w:multiLevelType w:val="multilevel"/>
    <w:tmpl w:val="31362D24"/>
    <w:styleLink w:val="WW8Num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DC427F"/>
    <w:multiLevelType w:val="multilevel"/>
    <w:tmpl w:val="7D32484E"/>
    <w:styleLink w:val="WW8Num11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C4281"/>
    <w:multiLevelType w:val="hybridMultilevel"/>
    <w:tmpl w:val="A66E5CD6"/>
    <w:lvl w:ilvl="0" w:tplc="2E807284">
      <w:start w:val="1"/>
      <w:numFmt w:val="upperRoman"/>
      <w:lvlText w:val="%1."/>
      <w:lvlJc w:val="left"/>
      <w:pPr>
        <w:ind w:left="1440" w:hanging="720"/>
      </w:pPr>
      <w:rPr>
        <w:rFonts w:eastAsia="SimSu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826EA0"/>
    <w:multiLevelType w:val="multilevel"/>
    <w:tmpl w:val="9E92CF20"/>
    <w:styleLink w:val="WW8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E107F4"/>
    <w:multiLevelType w:val="hybridMultilevel"/>
    <w:tmpl w:val="A8B82D22"/>
    <w:lvl w:ilvl="0" w:tplc="609CDD6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A2969"/>
    <w:multiLevelType w:val="multilevel"/>
    <w:tmpl w:val="9BF80212"/>
    <w:styleLink w:val="WW8Num3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86D6C"/>
    <w:multiLevelType w:val="multilevel"/>
    <w:tmpl w:val="493868BE"/>
    <w:styleLink w:val="WW8Num2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441DF6"/>
    <w:multiLevelType w:val="hybridMultilevel"/>
    <w:tmpl w:val="8356F958"/>
    <w:lvl w:ilvl="0" w:tplc="584E4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9172C"/>
    <w:multiLevelType w:val="multilevel"/>
    <w:tmpl w:val="6A7EF5DC"/>
    <w:styleLink w:val="WW8Num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6519C"/>
    <w:multiLevelType w:val="hybridMultilevel"/>
    <w:tmpl w:val="0B08B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F2E71"/>
    <w:multiLevelType w:val="multilevel"/>
    <w:tmpl w:val="DAB032F0"/>
    <w:styleLink w:val="WW8Num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C4A52"/>
    <w:multiLevelType w:val="multilevel"/>
    <w:tmpl w:val="C47A144E"/>
    <w:styleLink w:val="WW8Num35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52790"/>
    <w:multiLevelType w:val="multilevel"/>
    <w:tmpl w:val="F45C13D0"/>
    <w:styleLink w:val="WW8Num1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9A7979"/>
    <w:multiLevelType w:val="hybridMultilevel"/>
    <w:tmpl w:val="CBBA541A"/>
    <w:lvl w:ilvl="0" w:tplc="83BC6A56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881E7B"/>
    <w:multiLevelType w:val="multilevel"/>
    <w:tmpl w:val="0E3E9D1E"/>
    <w:styleLink w:val="WW8Num23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9E3BFD"/>
    <w:multiLevelType w:val="multilevel"/>
    <w:tmpl w:val="23909266"/>
    <w:styleLink w:val="WW8Num1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C77C96"/>
    <w:multiLevelType w:val="hybridMultilevel"/>
    <w:tmpl w:val="965A8B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DA12A5"/>
    <w:multiLevelType w:val="hybridMultilevel"/>
    <w:tmpl w:val="7BB0AAD0"/>
    <w:lvl w:ilvl="0" w:tplc="13C8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BE54EA"/>
    <w:multiLevelType w:val="multilevel"/>
    <w:tmpl w:val="C8D41A90"/>
    <w:styleLink w:val="WW8Num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10D58"/>
    <w:multiLevelType w:val="multilevel"/>
    <w:tmpl w:val="1F2ADB40"/>
    <w:styleLink w:val="WW8Num2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1847FA"/>
    <w:multiLevelType w:val="multilevel"/>
    <w:tmpl w:val="1D98B6BE"/>
    <w:styleLink w:val="WW8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0562DB"/>
    <w:multiLevelType w:val="hybridMultilevel"/>
    <w:tmpl w:val="A300E4CC"/>
    <w:lvl w:ilvl="0" w:tplc="DA941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560890"/>
    <w:multiLevelType w:val="multilevel"/>
    <w:tmpl w:val="8092D48A"/>
    <w:styleLink w:val="WW8Num2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349E1"/>
    <w:multiLevelType w:val="hybridMultilevel"/>
    <w:tmpl w:val="D4DA34DA"/>
    <w:lvl w:ilvl="0" w:tplc="784A2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C2E1A4C"/>
    <w:multiLevelType w:val="multilevel"/>
    <w:tmpl w:val="014AD346"/>
    <w:styleLink w:val="WW8Num2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3B1B1F"/>
    <w:multiLevelType w:val="hybridMultilevel"/>
    <w:tmpl w:val="D1FA1DF6"/>
    <w:lvl w:ilvl="0" w:tplc="1B18E35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2F755DF8"/>
    <w:multiLevelType w:val="hybridMultilevel"/>
    <w:tmpl w:val="CC7EA486"/>
    <w:lvl w:ilvl="0" w:tplc="0A70E696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695610"/>
    <w:multiLevelType w:val="multilevel"/>
    <w:tmpl w:val="C672BCFC"/>
    <w:styleLink w:val="WW8Num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B55A4A"/>
    <w:multiLevelType w:val="multilevel"/>
    <w:tmpl w:val="2BFE2B4A"/>
    <w:styleLink w:val="WW8Num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12194"/>
    <w:multiLevelType w:val="hybridMultilevel"/>
    <w:tmpl w:val="76228E24"/>
    <w:lvl w:ilvl="0" w:tplc="98989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585930"/>
    <w:multiLevelType w:val="multilevel"/>
    <w:tmpl w:val="98300EE4"/>
    <w:styleLink w:val="WW8Num2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5831394"/>
    <w:multiLevelType w:val="hybridMultilevel"/>
    <w:tmpl w:val="BD0ABA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99B21D9"/>
    <w:multiLevelType w:val="multilevel"/>
    <w:tmpl w:val="6D34D70A"/>
    <w:styleLink w:val="WW8Num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F806A5"/>
    <w:multiLevelType w:val="multilevel"/>
    <w:tmpl w:val="46302068"/>
    <w:styleLink w:val="WW8Num9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E56268"/>
    <w:multiLevelType w:val="hybridMultilevel"/>
    <w:tmpl w:val="4BB60B5E"/>
    <w:lvl w:ilvl="0" w:tplc="73E47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EE7678"/>
    <w:multiLevelType w:val="multilevel"/>
    <w:tmpl w:val="7B529EE6"/>
    <w:styleLink w:val="WW8Num3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152AF"/>
    <w:multiLevelType w:val="multilevel"/>
    <w:tmpl w:val="91501CCA"/>
    <w:styleLink w:val="WW8Num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F66D76"/>
    <w:multiLevelType w:val="multilevel"/>
    <w:tmpl w:val="2EFE3DBE"/>
    <w:styleLink w:val="WW8Num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732FF1"/>
    <w:multiLevelType w:val="multilevel"/>
    <w:tmpl w:val="CD40BF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AB0945"/>
    <w:multiLevelType w:val="multilevel"/>
    <w:tmpl w:val="8130780E"/>
    <w:styleLink w:val="WW8Num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945353"/>
    <w:multiLevelType w:val="hybridMultilevel"/>
    <w:tmpl w:val="AB4C1F18"/>
    <w:lvl w:ilvl="0" w:tplc="4904940A">
      <w:start w:val="1"/>
      <w:numFmt w:val="upperRoman"/>
      <w:lvlText w:val="%1."/>
      <w:lvlJc w:val="left"/>
      <w:pPr>
        <w:ind w:left="1080" w:hanging="720"/>
      </w:pPr>
      <w:rPr>
        <w:rFonts w:ascii="Arial" w:eastAsia="SimSu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7B605A"/>
    <w:multiLevelType w:val="multilevel"/>
    <w:tmpl w:val="52169A50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813343"/>
    <w:multiLevelType w:val="multilevel"/>
    <w:tmpl w:val="B1EE7C1C"/>
    <w:styleLink w:val="WW8Num3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C3146E"/>
    <w:multiLevelType w:val="multilevel"/>
    <w:tmpl w:val="00309F48"/>
    <w:styleLink w:val="WW8Num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CC2E63"/>
    <w:multiLevelType w:val="hybridMultilevel"/>
    <w:tmpl w:val="D97ACC62"/>
    <w:lvl w:ilvl="0" w:tplc="1650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191E7E"/>
    <w:multiLevelType w:val="hybridMultilevel"/>
    <w:tmpl w:val="A5FC5630"/>
    <w:lvl w:ilvl="0" w:tplc="F8963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6E2FF3"/>
    <w:multiLevelType w:val="multilevel"/>
    <w:tmpl w:val="8948FE1E"/>
    <w:styleLink w:val="WW8Num21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99554C"/>
    <w:multiLevelType w:val="multilevel"/>
    <w:tmpl w:val="2E6C352E"/>
    <w:styleLink w:val="WW8Num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86711"/>
    <w:multiLevelType w:val="multilevel"/>
    <w:tmpl w:val="6CD6C360"/>
    <w:styleLink w:val="WW8Num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7A2073"/>
    <w:multiLevelType w:val="multilevel"/>
    <w:tmpl w:val="17D0CD74"/>
    <w:styleLink w:val="WW8Num15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977D3B"/>
    <w:multiLevelType w:val="multilevel"/>
    <w:tmpl w:val="050E6304"/>
    <w:styleLink w:val="WW8Num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7359D4"/>
    <w:multiLevelType w:val="hybridMultilevel"/>
    <w:tmpl w:val="DE447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8A25E8"/>
    <w:multiLevelType w:val="hybridMultilevel"/>
    <w:tmpl w:val="7A302962"/>
    <w:lvl w:ilvl="0" w:tplc="F6C46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9C6DC3"/>
    <w:multiLevelType w:val="multilevel"/>
    <w:tmpl w:val="46A6DD2A"/>
    <w:styleLink w:val="WW8Num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A7797"/>
    <w:multiLevelType w:val="hybridMultilevel"/>
    <w:tmpl w:val="B990558C"/>
    <w:lvl w:ilvl="0" w:tplc="77185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7935E5"/>
    <w:multiLevelType w:val="hybridMultilevel"/>
    <w:tmpl w:val="47EEED42"/>
    <w:lvl w:ilvl="0" w:tplc="EF706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D06A16"/>
    <w:multiLevelType w:val="multilevel"/>
    <w:tmpl w:val="4ED6FC34"/>
    <w:styleLink w:val="WW8Num1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9A6042"/>
    <w:multiLevelType w:val="hybridMultilevel"/>
    <w:tmpl w:val="3808E260"/>
    <w:lvl w:ilvl="0" w:tplc="1D86E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FB6AC2"/>
    <w:multiLevelType w:val="multilevel"/>
    <w:tmpl w:val="B074C94E"/>
    <w:styleLink w:val="WW8Num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617C4D"/>
    <w:multiLevelType w:val="hybridMultilevel"/>
    <w:tmpl w:val="42A047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E8CFC">
      <w:start w:val="9"/>
      <w:numFmt w:val="decimal"/>
      <w:lvlText w:val="%2."/>
      <w:lvlJc w:val="left"/>
      <w:pPr>
        <w:tabs>
          <w:tab w:val="num" w:pos="1896"/>
        </w:tabs>
        <w:ind w:left="1896" w:hanging="380"/>
      </w:pPr>
      <w:rPr>
        <w:rFonts w:hint="default"/>
        <w:b/>
        <w:i w:val="0"/>
      </w:rPr>
    </w:lvl>
    <w:lvl w:ilvl="2" w:tplc="0416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28"/>
  </w:num>
  <w:num w:numId="4">
    <w:abstractNumId w:val="18"/>
  </w:num>
  <w:num w:numId="5">
    <w:abstractNumId w:val="46"/>
  </w:num>
  <w:num w:numId="6">
    <w:abstractNumId w:val="35"/>
  </w:num>
  <w:num w:numId="7">
    <w:abstractNumId w:val="47"/>
  </w:num>
  <w:num w:numId="8">
    <w:abstractNumId w:val="16"/>
  </w:num>
  <w:num w:numId="9">
    <w:abstractNumId w:val="41"/>
  </w:num>
  <w:num w:numId="10">
    <w:abstractNumId w:val="45"/>
  </w:num>
  <w:num w:numId="11">
    <w:abstractNumId w:val="9"/>
  </w:num>
  <w:num w:numId="12">
    <w:abstractNumId w:val="36"/>
  </w:num>
  <w:num w:numId="13">
    <w:abstractNumId w:val="23"/>
  </w:num>
  <w:num w:numId="14">
    <w:abstractNumId w:val="56"/>
  </w:num>
  <w:num w:numId="15">
    <w:abstractNumId w:val="57"/>
  </w:num>
  <w:num w:numId="16">
    <w:abstractNumId w:val="44"/>
  </w:num>
  <w:num w:numId="17">
    <w:abstractNumId w:val="64"/>
  </w:num>
  <w:num w:numId="18">
    <w:abstractNumId w:val="8"/>
  </w:num>
  <w:num w:numId="19">
    <w:abstractNumId w:val="20"/>
  </w:num>
  <w:num w:numId="20">
    <w:abstractNumId w:val="38"/>
  </w:num>
  <w:num w:numId="21">
    <w:abstractNumId w:val="54"/>
  </w:num>
  <w:num w:numId="22">
    <w:abstractNumId w:val="30"/>
  </w:num>
  <w:num w:numId="23">
    <w:abstractNumId w:val="22"/>
  </w:num>
  <w:num w:numId="24">
    <w:abstractNumId w:val="66"/>
  </w:num>
  <w:num w:numId="25">
    <w:abstractNumId w:val="27"/>
  </w:num>
  <w:num w:numId="26">
    <w:abstractNumId w:val="51"/>
  </w:num>
  <w:num w:numId="27">
    <w:abstractNumId w:val="14"/>
  </w:num>
  <w:num w:numId="28">
    <w:abstractNumId w:val="49"/>
  </w:num>
  <w:num w:numId="29">
    <w:abstractNumId w:val="32"/>
  </w:num>
  <w:num w:numId="30">
    <w:abstractNumId w:val="55"/>
  </w:num>
  <w:num w:numId="31">
    <w:abstractNumId w:val="50"/>
  </w:num>
  <w:num w:numId="32">
    <w:abstractNumId w:val="58"/>
  </w:num>
  <w:num w:numId="33">
    <w:abstractNumId w:val="13"/>
  </w:num>
  <w:num w:numId="34">
    <w:abstractNumId w:val="61"/>
  </w:num>
  <w:num w:numId="35">
    <w:abstractNumId w:val="19"/>
  </w:num>
  <w:num w:numId="36">
    <w:abstractNumId w:val="26"/>
  </w:num>
  <w:num w:numId="37">
    <w:abstractNumId w:val="43"/>
  </w:num>
  <w:num w:numId="38">
    <w:abstractNumId w:val="59"/>
  </w:num>
  <w:num w:numId="39">
    <w:abstractNumId w:val="24"/>
  </w:num>
  <w:num w:numId="40">
    <w:abstractNumId w:val="60"/>
  </w:num>
  <w:num w:numId="41">
    <w:abstractNumId w:val="53"/>
  </w:num>
  <w:num w:numId="42">
    <w:abstractNumId w:val="29"/>
  </w:num>
  <w:num w:numId="43">
    <w:abstractNumId w:val="15"/>
  </w:num>
  <w:num w:numId="44">
    <w:abstractNumId w:val="52"/>
  </w:num>
  <w:num w:numId="45">
    <w:abstractNumId w:val="25"/>
  </w:num>
  <w:num w:numId="46">
    <w:abstractNumId w:val="37"/>
  </w:num>
  <w:num w:numId="47">
    <w:abstractNumId w:val="42"/>
  </w:num>
  <w:num w:numId="48">
    <w:abstractNumId w:val="62"/>
  </w:num>
  <w:num w:numId="49">
    <w:abstractNumId w:val="17"/>
  </w:num>
  <w:num w:numId="50">
    <w:abstractNumId w:val="67"/>
  </w:num>
  <w:num w:numId="51">
    <w:abstractNumId w:val="39"/>
  </w:num>
  <w:num w:numId="52">
    <w:abstractNumId w:val="31"/>
  </w:num>
  <w:num w:numId="53">
    <w:abstractNumId w:val="10"/>
  </w:num>
  <w:num w:numId="54">
    <w:abstractNumId w:val="63"/>
  </w:num>
  <w:num w:numId="55">
    <w:abstractNumId w:val="48"/>
  </w:num>
  <w:num w:numId="56">
    <w:abstractNumId w:val="65"/>
  </w:num>
  <w:num w:numId="57">
    <w:abstractNumId w:val="6"/>
  </w:num>
  <w:num w:numId="58">
    <w:abstractNumId w:val="7"/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53"/>
    <w:rsid w:val="00001A52"/>
    <w:rsid w:val="00001B08"/>
    <w:rsid w:val="000052B1"/>
    <w:rsid w:val="00015E38"/>
    <w:rsid w:val="0003526A"/>
    <w:rsid w:val="0004115E"/>
    <w:rsid w:val="00041DBD"/>
    <w:rsid w:val="00045223"/>
    <w:rsid w:val="0004572A"/>
    <w:rsid w:val="0005029C"/>
    <w:rsid w:val="00054A7C"/>
    <w:rsid w:val="00062919"/>
    <w:rsid w:val="0006648F"/>
    <w:rsid w:val="000706E1"/>
    <w:rsid w:val="0007421D"/>
    <w:rsid w:val="00075338"/>
    <w:rsid w:val="000859BA"/>
    <w:rsid w:val="00086A56"/>
    <w:rsid w:val="00091FB8"/>
    <w:rsid w:val="0009289B"/>
    <w:rsid w:val="00092DE9"/>
    <w:rsid w:val="000A1E6C"/>
    <w:rsid w:val="000A3649"/>
    <w:rsid w:val="000A3AA7"/>
    <w:rsid w:val="000A5CD2"/>
    <w:rsid w:val="000A7017"/>
    <w:rsid w:val="000B2705"/>
    <w:rsid w:val="000C3956"/>
    <w:rsid w:val="000D465A"/>
    <w:rsid w:val="000E1446"/>
    <w:rsid w:val="000E2102"/>
    <w:rsid w:val="000E6746"/>
    <w:rsid w:val="000E7996"/>
    <w:rsid w:val="000F05A1"/>
    <w:rsid w:val="000F0F1E"/>
    <w:rsid w:val="000F1B9A"/>
    <w:rsid w:val="000F27DA"/>
    <w:rsid w:val="001060DE"/>
    <w:rsid w:val="0010778E"/>
    <w:rsid w:val="00110EE0"/>
    <w:rsid w:val="0012003C"/>
    <w:rsid w:val="00127FDB"/>
    <w:rsid w:val="00132379"/>
    <w:rsid w:val="00134A08"/>
    <w:rsid w:val="00140F1D"/>
    <w:rsid w:val="00143B3F"/>
    <w:rsid w:val="00146871"/>
    <w:rsid w:val="0015004A"/>
    <w:rsid w:val="001500CC"/>
    <w:rsid w:val="001511A2"/>
    <w:rsid w:val="00151CC9"/>
    <w:rsid w:val="00163AFE"/>
    <w:rsid w:val="00170D8D"/>
    <w:rsid w:val="001710C6"/>
    <w:rsid w:val="00182C22"/>
    <w:rsid w:val="00182D8D"/>
    <w:rsid w:val="00182E03"/>
    <w:rsid w:val="00190496"/>
    <w:rsid w:val="00193184"/>
    <w:rsid w:val="00193A4C"/>
    <w:rsid w:val="001A2B62"/>
    <w:rsid w:val="001A5699"/>
    <w:rsid w:val="001A61DA"/>
    <w:rsid w:val="001B1D92"/>
    <w:rsid w:val="001D5D55"/>
    <w:rsid w:val="001E0DBC"/>
    <w:rsid w:val="001F271F"/>
    <w:rsid w:val="001F51A4"/>
    <w:rsid w:val="001F5DF2"/>
    <w:rsid w:val="002018AC"/>
    <w:rsid w:val="002130DC"/>
    <w:rsid w:val="00226109"/>
    <w:rsid w:val="0022650C"/>
    <w:rsid w:val="00226E80"/>
    <w:rsid w:val="00233789"/>
    <w:rsid w:val="002366A8"/>
    <w:rsid w:val="002408A1"/>
    <w:rsid w:val="00241760"/>
    <w:rsid w:val="00241975"/>
    <w:rsid w:val="0024469D"/>
    <w:rsid w:val="00245707"/>
    <w:rsid w:val="00247C4D"/>
    <w:rsid w:val="00261DBA"/>
    <w:rsid w:val="00264ABB"/>
    <w:rsid w:val="00267986"/>
    <w:rsid w:val="00293E62"/>
    <w:rsid w:val="002B200C"/>
    <w:rsid w:val="002B3E13"/>
    <w:rsid w:val="002B57C2"/>
    <w:rsid w:val="002B64DF"/>
    <w:rsid w:val="002B6CE4"/>
    <w:rsid w:val="002D30A2"/>
    <w:rsid w:val="002D7D72"/>
    <w:rsid w:val="002E11A7"/>
    <w:rsid w:val="002E30A0"/>
    <w:rsid w:val="002F17D7"/>
    <w:rsid w:val="002F1B1A"/>
    <w:rsid w:val="002F2E8A"/>
    <w:rsid w:val="00300B68"/>
    <w:rsid w:val="003052BB"/>
    <w:rsid w:val="00307BBF"/>
    <w:rsid w:val="00315F3B"/>
    <w:rsid w:val="00317E85"/>
    <w:rsid w:val="00320612"/>
    <w:rsid w:val="00320BC1"/>
    <w:rsid w:val="00323932"/>
    <w:rsid w:val="00324EF0"/>
    <w:rsid w:val="003435C2"/>
    <w:rsid w:val="00343992"/>
    <w:rsid w:val="0035146B"/>
    <w:rsid w:val="00353DFA"/>
    <w:rsid w:val="003570D9"/>
    <w:rsid w:val="00361655"/>
    <w:rsid w:val="003627D4"/>
    <w:rsid w:val="00363F34"/>
    <w:rsid w:val="00364F7B"/>
    <w:rsid w:val="003701E7"/>
    <w:rsid w:val="00372576"/>
    <w:rsid w:val="003743D4"/>
    <w:rsid w:val="00394F01"/>
    <w:rsid w:val="003958A0"/>
    <w:rsid w:val="00397FC6"/>
    <w:rsid w:val="003A1501"/>
    <w:rsid w:val="003A286D"/>
    <w:rsid w:val="003A5748"/>
    <w:rsid w:val="003A72A5"/>
    <w:rsid w:val="003C4EAA"/>
    <w:rsid w:val="003D3D20"/>
    <w:rsid w:val="003E6ACA"/>
    <w:rsid w:val="003E73A2"/>
    <w:rsid w:val="003F140A"/>
    <w:rsid w:val="003F33E5"/>
    <w:rsid w:val="003F4ADD"/>
    <w:rsid w:val="0040144D"/>
    <w:rsid w:val="00406222"/>
    <w:rsid w:val="00407EDD"/>
    <w:rsid w:val="00414DC7"/>
    <w:rsid w:val="00416E97"/>
    <w:rsid w:val="004170D0"/>
    <w:rsid w:val="0042017E"/>
    <w:rsid w:val="004206FA"/>
    <w:rsid w:val="00422353"/>
    <w:rsid w:val="004228DA"/>
    <w:rsid w:val="004251A7"/>
    <w:rsid w:val="004252BF"/>
    <w:rsid w:val="00447423"/>
    <w:rsid w:val="00450C7A"/>
    <w:rsid w:val="00452C77"/>
    <w:rsid w:val="004A2DC8"/>
    <w:rsid w:val="004B4537"/>
    <w:rsid w:val="004B5F81"/>
    <w:rsid w:val="004D29B1"/>
    <w:rsid w:val="004E126F"/>
    <w:rsid w:val="004F0493"/>
    <w:rsid w:val="004F4F18"/>
    <w:rsid w:val="00501D9E"/>
    <w:rsid w:val="0050775C"/>
    <w:rsid w:val="00511F7A"/>
    <w:rsid w:val="00514401"/>
    <w:rsid w:val="005216D1"/>
    <w:rsid w:val="00531084"/>
    <w:rsid w:val="00531F59"/>
    <w:rsid w:val="00534F85"/>
    <w:rsid w:val="00536CEB"/>
    <w:rsid w:val="005463FC"/>
    <w:rsid w:val="00550D70"/>
    <w:rsid w:val="00561552"/>
    <w:rsid w:val="0056349D"/>
    <w:rsid w:val="00567940"/>
    <w:rsid w:val="00576994"/>
    <w:rsid w:val="0058278D"/>
    <w:rsid w:val="00583543"/>
    <w:rsid w:val="005906C8"/>
    <w:rsid w:val="005A38B5"/>
    <w:rsid w:val="005C3733"/>
    <w:rsid w:val="005C45CF"/>
    <w:rsid w:val="005C461A"/>
    <w:rsid w:val="005C509C"/>
    <w:rsid w:val="005C70A8"/>
    <w:rsid w:val="005D0AB1"/>
    <w:rsid w:val="005D10CB"/>
    <w:rsid w:val="005D1F0C"/>
    <w:rsid w:val="005E41B6"/>
    <w:rsid w:val="005E54E2"/>
    <w:rsid w:val="005F50E7"/>
    <w:rsid w:val="0060277E"/>
    <w:rsid w:val="00620064"/>
    <w:rsid w:val="0062795D"/>
    <w:rsid w:val="00630223"/>
    <w:rsid w:val="00633218"/>
    <w:rsid w:val="00635EDA"/>
    <w:rsid w:val="006409DE"/>
    <w:rsid w:val="0064690E"/>
    <w:rsid w:val="00654E78"/>
    <w:rsid w:val="006619A5"/>
    <w:rsid w:val="00662F40"/>
    <w:rsid w:val="00663A94"/>
    <w:rsid w:val="006648FE"/>
    <w:rsid w:val="00666B36"/>
    <w:rsid w:val="00670BD2"/>
    <w:rsid w:val="00673254"/>
    <w:rsid w:val="006754BC"/>
    <w:rsid w:val="00687837"/>
    <w:rsid w:val="00687F81"/>
    <w:rsid w:val="006B4200"/>
    <w:rsid w:val="006C356A"/>
    <w:rsid w:val="006D15CF"/>
    <w:rsid w:val="006D47F6"/>
    <w:rsid w:val="006D5769"/>
    <w:rsid w:val="006E4081"/>
    <w:rsid w:val="006E6D07"/>
    <w:rsid w:val="006E6E32"/>
    <w:rsid w:val="006F20F0"/>
    <w:rsid w:val="006F503E"/>
    <w:rsid w:val="006F59B0"/>
    <w:rsid w:val="00700668"/>
    <w:rsid w:val="00700C73"/>
    <w:rsid w:val="0070267D"/>
    <w:rsid w:val="0070469E"/>
    <w:rsid w:val="007132A6"/>
    <w:rsid w:val="00714418"/>
    <w:rsid w:val="00714ABC"/>
    <w:rsid w:val="00715069"/>
    <w:rsid w:val="0072672A"/>
    <w:rsid w:val="007320E7"/>
    <w:rsid w:val="00732D68"/>
    <w:rsid w:val="00750BCB"/>
    <w:rsid w:val="00757D32"/>
    <w:rsid w:val="007602E0"/>
    <w:rsid w:val="00761922"/>
    <w:rsid w:val="00761A9C"/>
    <w:rsid w:val="0077477B"/>
    <w:rsid w:val="007764FC"/>
    <w:rsid w:val="00787B82"/>
    <w:rsid w:val="00791C64"/>
    <w:rsid w:val="00792FF0"/>
    <w:rsid w:val="00794B3E"/>
    <w:rsid w:val="007A01E1"/>
    <w:rsid w:val="007A02D2"/>
    <w:rsid w:val="007A2C87"/>
    <w:rsid w:val="007A69A9"/>
    <w:rsid w:val="007B1FD0"/>
    <w:rsid w:val="007B253A"/>
    <w:rsid w:val="007C18C4"/>
    <w:rsid w:val="007C5970"/>
    <w:rsid w:val="007C5E4E"/>
    <w:rsid w:val="007C6F5F"/>
    <w:rsid w:val="007D2FAA"/>
    <w:rsid w:val="007D56AB"/>
    <w:rsid w:val="007D5AE5"/>
    <w:rsid w:val="007E1614"/>
    <w:rsid w:val="007F0417"/>
    <w:rsid w:val="007F0FA3"/>
    <w:rsid w:val="007F5513"/>
    <w:rsid w:val="0080312A"/>
    <w:rsid w:val="00813CBC"/>
    <w:rsid w:val="0082060B"/>
    <w:rsid w:val="00832D56"/>
    <w:rsid w:val="0083655C"/>
    <w:rsid w:val="00846C30"/>
    <w:rsid w:val="00855A27"/>
    <w:rsid w:val="00871349"/>
    <w:rsid w:val="0087222A"/>
    <w:rsid w:val="008759B1"/>
    <w:rsid w:val="00883188"/>
    <w:rsid w:val="00885025"/>
    <w:rsid w:val="00886381"/>
    <w:rsid w:val="0089550D"/>
    <w:rsid w:val="00897CEA"/>
    <w:rsid w:val="008B16F7"/>
    <w:rsid w:val="008B2175"/>
    <w:rsid w:val="008C0C7B"/>
    <w:rsid w:val="008C29D3"/>
    <w:rsid w:val="008C4B73"/>
    <w:rsid w:val="008C6324"/>
    <w:rsid w:val="008D58C8"/>
    <w:rsid w:val="008D6597"/>
    <w:rsid w:val="008D6795"/>
    <w:rsid w:val="008D773D"/>
    <w:rsid w:val="008E0FF3"/>
    <w:rsid w:val="008E1148"/>
    <w:rsid w:val="008E6DCF"/>
    <w:rsid w:val="008F7493"/>
    <w:rsid w:val="00905242"/>
    <w:rsid w:val="009116C3"/>
    <w:rsid w:val="0091465F"/>
    <w:rsid w:val="009241CF"/>
    <w:rsid w:val="00925934"/>
    <w:rsid w:val="00940508"/>
    <w:rsid w:val="00943C29"/>
    <w:rsid w:val="00950021"/>
    <w:rsid w:val="0095412A"/>
    <w:rsid w:val="009566CF"/>
    <w:rsid w:val="00962C31"/>
    <w:rsid w:val="00973320"/>
    <w:rsid w:val="009733A7"/>
    <w:rsid w:val="00977D2A"/>
    <w:rsid w:val="00980FA0"/>
    <w:rsid w:val="00986101"/>
    <w:rsid w:val="0098776A"/>
    <w:rsid w:val="009907F6"/>
    <w:rsid w:val="009925BF"/>
    <w:rsid w:val="00992CE9"/>
    <w:rsid w:val="00995488"/>
    <w:rsid w:val="00995D3B"/>
    <w:rsid w:val="009C0EA3"/>
    <w:rsid w:val="009C460A"/>
    <w:rsid w:val="009E5397"/>
    <w:rsid w:val="009E61BA"/>
    <w:rsid w:val="009F407D"/>
    <w:rsid w:val="009F469C"/>
    <w:rsid w:val="009F555B"/>
    <w:rsid w:val="009F6618"/>
    <w:rsid w:val="00A03783"/>
    <w:rsid w:val="00A079CD"/>
    <w:rsid w:val="00A225AB"/>
    <w:rsid w:val="00A26B6E"/>
    <w:rsid w:val="00A31EAA"/>
    <w:rsid w:val="00A34FCF"/>
    <w:rsid w:val="00A35932"/>
    <w:rsid w:val="00A370B3"/>
    <w:rsid w:val="00A505FC"/>
    <w:rsid w:val="00A56884"/>
    <w:rsid w:val="00A62D64"/>
    <w:rsid w:val="00A670A9"/>
    <w:rsid w:val="00A67706"/>
    <w:rsid w:val="00A74F2A"/>
    <w:rsid w:val="00A75405"/>
    <w:rsid w:val="00A77E62"/>
    <w:rsid w:val="00A80E98"/>
    <w:rsid w:val="00A82EEA"/>
    <w:rsid w:val="00A90E04"/>
    <w:rsid w:val="00AA2C3B"/>
    <w:rsid w:val="00AA3B03"/>
    <w:rsid w:val="00AA5BA7"/>
    <w:rsid w:val="00AB4497"/>
    <w:rsid w:val="00AB71CF"/>
    <w:rsid w:val="00AC7E75"/>
    <w:rsid w:val="00AD13C0"/>
    <w:rsid w:val="00AD3EF5"/>
    <w:rsid w:val="00AD72DE"/>
    <w:rsid w:val="00AF02C9"/>
    <w:rsid w:val="00AF0DC3"/>
    <w:rsid w:val="00AF0EDF"/>
    <w:rsid w:val="00AF1651"/>
    <w:rsid w:val="00AF4C4C"/>
    <w:rsid w:val="00AF789F"/>
    <w:rsid w:val="00B00D52"/>
    <w:rsid w:val="00B0205D"/>
    <w:rsid w:val="00B03CB9"/>
    <w:rsid w:val="00B216C0"/>
    <w:rsid w:val="00B31E1E"/>
    <w:rsid w:val="00B35A02"/>
    <w:rsid w:val="00B41C59"/>
    <w:rsid w:val="00B51824"/>
    <w:rsid w:val="00B570B4"/>
    <w:rsid w:val="00B63928"/>
    <w:rsid w:val="00B72474"/>
    <w:rsid w:val="00B87D5F"/>
    <w:rsid w:val="00B90936"/>
    <w:rsid w:val="00B932BF"/>
    <w:rsid w:val="00B96825"/>
    <w:rsid w:val="00B9783C"/>
    <w:rsid w:val="00BA0EFB"/>
    <w:rsid w:val="00BA5FCF"/>
    <w:rsid w:val="00BB36C3"/>
    <w:rsid w:val="00BC17BA"/>
    <w:rsid w:val="00BC4474"/>
    <w:rsid w:val="00BC796C"/>
    <w:rsid w:val="00BD3AF9"/>
    <w:rsid w:val="00BD6304"/>
    <w:rsid w:val="00BD7303"/>
    <w:rsid w:val="00BE326F"/>
    <w:rsid w:val="00BE34B7"/>
    <w:rsid w:val="00BE4C3F"/>
    <w:rsid w:val="00BF2820"/>
    <w:rsid w:val="00BF2F0F"/>
    <w:rsid w:val="00BF4339"/>
    <w:rsid w:val="00C027A2"/>
    <w:rsid w:val="00C039F4"/>
    <w:rsid w:val="00C069C8"/>
    <w:rsid w:val="00C113DA"/>
    <w:rsid w:val="00C11B4B"/>
    <w:rsid w:val="00C13F0B"/>
    <w:rsid w:val="00C16562"/>
    <w:rsid w:val="00C262F5"/>
    <w:rsid w:val="00C404F6"/>
    <w:rsid w:val="00C41F0F"/>
    <w:rsid w:val="00C45459"/>
    <w:rsid w:val="00C54F39"/>
    <w:rsid w:val="00C56092"/>
    <w:rsid w:val="00C60444"/>
    <w:rsid w:val="00C61835"/>
    <w:rsid w:val="00C67BF0"/>
    <w:rsid w:val="00C72549"/>
    <w:rsid w:val="00C80351"/>
    <w:rsid w:val="00C81326"/>
    <w:rsid w:val="00C81D71"/>
    <w:rsid w:val="00C86819"/>
    <w:rsid w:val="00C911C0"/>
    <w:rsid w:val="00C92CF9"/>
    <w:rsid w:val="00C96A4A"/>
    <w:rsid w:val="00CB4164"/>
    <w:rsid w:val="00CC223A"/>
    <w:rsid w:val="00CC3A70"/>
    <w:rsid w:val="00CC78EC"/>
    <w:rsid w:val="00CD2A0B"/>
    <w:rsid w:val="00CD44E7"/>
    <w:rsid w:val="00CE2CA3"/>
    <w:rsid w:val="00CE3543"/>
    <w:rsid w:val="00CE368E"/>
    <w:rsid w:val="00CF0B34"/>
    <w:rsid w:val="00CF2D9D"/>
    <w:rsid w:val="00D000FD"/>
    <w:rsid w:val="00D00270"/>
    <w:rsid w:val="00D103F4"/>
    <w:rsid w:val="00D10D4A"/>
    <w:rsid w:val="00D173C8"/>
    <w:rsid w:val="00D22F70"/>
    <w:rsid w:val="00D25DBF"/>
    <w:rsid w:val="00D26906"/>
    <w:rsid w:val="00D2781A"/>
    <w:rsid w:val="00D3636E"/>
    <w:rsid w:val="00D3739C"/>
    <w:rsid w:val="00D37912"/>
    <w:rsid w:val="00D56161"/>
    <w:rsid w:val="00D6033D"/>
    <w:rsid w:val="00D9649D"/>
    <w:rsid w:val="00DA1968"/>
    <w:rsid w:val="00DA3561"/>
    <w:rsid w:val="00DB5634"/>
    <w:rsid w:val="00DC150F"/>
    <w:rsid w:val="00DC4490"/>
    <w:rsid w:val="00DC5A9C"/>
    <w:rsid w:val="00DE50A6"/>
    <w:rsid w:val="00DF0BD7"/>
    <w:rsid w:val="00E06AA8"/>
    <w:rsid w:val="00E2131A"/>
    <w:rsid w:val="00E23E39"/>
    <w:rsid w:val="00E303AE"/>
    <w:rsid w:val="00E33B4B"/>
    <w:rsid w:val="00E40884"/>
    <w:rsid w:val="00E40BBD"/>
    <w:rsid w:val="00E44995"/>
    <w:rsid w:val="00E44B0A"/>
    <w:rsid w:val="00E605F0"/>
    <w:rsid w:val="00E628DE"/>
    <w:rsid w:val="00E6537B"/>
    <w:rsid w:val="00E710D9"/>
    <w:rsid w:val="00E72121"/>
    <w:rsid w:val="00E805D1"/>
    <w:rsid w:val="00E850D9"/>
    <w:rsid w:val="00EA4BCC"/>
    <w:rsid w:val="00EA6CE5"/>
    <w:rsid w:val="00EC01E8"/>
    <w:rsid w:val="00EC077C"/>
    <w:rsid w:val="00EC289C"/>
    <w:rsid w:val="00EC4B62"/>
    <w:rsid w:val="00EC6C3E"/>
    <w:rsid w:val="00EC7C44"/>
    <w:rsid w:val="00ED0A4D"/>
    <w:rsid w:val="00ED7701"/>
    <w:rsid w:val="00EE6D85"/>
    <w:rsid w:val="00EE7400"/>
    <w:rsid w:val="00EF0004"/>
    <w:rsid w:val="00EF096C"/>
    <w:rsid w:val="00EF50F9"/>
    <w:rsid w:val="00EF6837"/>
    <w:rsid w:val="00F02BDE"/>
    <w:rsid w:val="00F17D26"/>
    <w:rsid w:val="00F21C27"/>
    <w:rsid w:val="00F221C2"/>
    <w:rsid w:val="00F24B39"/>
    <w:rsid w:val="00F317B1"/>
    <w:rsid w:val="00F32E7F"/>
    <w:rsid w:val="00F33B18"/>
    <w:rsid w:val="00F45F59"/>
    <w:rsid w:val="00F50FED"/>
    <w:rsid w:val="00F51070"/>
    <w:rsid w:val="00F51457"/>
    <w:rsid w:val="00F55B42"/>
    <w:rsid w:val="00F56524"/>
    <w:rsid w:val="00F579EF"/>
    <w:rsid w:val="00F63C55"/>
    <w:rsid w:val="00F7350B"/>
    <w:rsid w:val="00F96FF3"/>
    <w:rsid w:val="00FA50BC"/>
    <w:rsid w:val="00FB0C4D"/>
    <w:rsid w:val="00FB50F3"/>
    <w:rsid w:val="00FC0870"/>
    <w:rsid w:val="00FC0CE8"/>
    <w:rsid w:val="00FC604B"/>
    <w:rsid w:val="00FD2893"/>
    <w:rsid w:val="00FD31E0"/>
    <w:rsid w:val="00FD45DB"/>
    <w:rsid w:val="00FE0340"/>
    <w:rsid w:val="00FE6D66"/>
    <w:rsid w:val="00FF1D28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5C4BE"/>
  <w15:docId w15:val="{457C27FE-FA51-4342-B150-0B2DC923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semFormatao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Corpodetexto2BookmanOldStyle">
    <w:name w:val="Corpo de texto 2 + Bookman Old Style"/>
    <w:basedOn w:val="Standard"/>
    <w:pPr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Cabealho">
    <w:name w:val="header"/>
    <w:basedOn w:val="Standard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link w:val="RodapChar"/>
    <w:uiPriority w:val="99"/>
    <w:pPr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spacing w:after="120" w:line="480" w:lineRule="auto"/>
    </w:pPr>
  </w:style>
  <w:style w:type="paragraph" w:styleId="PargrafodaLista">
    <w:name w:val="List Paragraph"/>
    <w:basedOn w:val="Standard"/>
    <w:uiPriority w:val="34"/>
    <w:qFormat/>
    <w:pPr>
      <w:ind w:left="708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MS Mincho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eastAsia="MS Mincho" w:hAnsi="Arial Narrow" w:cs="Arial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Arial" w:hAnsi="Arial" w:cs="Arial"/>
      <w:b w:val="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Arial" w:hAnsi="Arial" w:cs="Arial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MS Mincho" w:hAnsi="Arial" w:cs="Arial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Arial Narrow" w:eastAsia="MS Mincho" w:hAnsi="Arial Narrow" w:cs="Arial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MS Mincho" w:hAnsi="Arial" w:cs="Arial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MS Mincho" w:hAnsi="Arial Narrow" w:cs="Arial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styleId="Nmerodepgina">
    <w:name w:val="page number"/>
    <w:basedOn w:val="Fontepargpadro"/>
  </w:style>
  <w:style w:type="character" w:customStyle="1" w:styleId="Corpodetexto2Char">
    <w:name w:val="Corpo de texto 2 Char"/>
    <w:basedOn w:val="Fontepargpadro"/>
    <w:rPr>
      <w:sz w:val="24"/>
      <w:szCs w:val="2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  <w:style w:type="numbering" w:customStyle="1" w:styleId="WW8Num21">
    <w:name w:val="WW8Num21"/>
    <w:basedOn w:val="Semlista"/>
    <w:pPr>
      <w:numPr>
        <w:numId w:val="21"/>
      </w:numPr>
    </w:pPr>
  </w:style>
  <w:style w:type="numbering" w:customStyle="1" w:styleId="WW8Num22">
    <w:name w:val="WW8Num22"/>
    <w:basedOn w:val="Semlista"/>
    <w:pPr>
      <w:numPr>
        <w:numId w:val="22"/>
      </w:numPr>
    </w:pPr>
  </w:style>
  <w:style w:type="numbering" w:customStyle="1" w:styleId="WW8Num23">
    <w:name w:val="WW8Num23"/>
    <w:basedOn w:val="Semlista"/>
    <w:pPr>
      <w:numPr>
        <w:numId w:val="23"/>
      </w:numPr>
    </w:pPr>
  </w:style>
  <w:style w:type="numbering" w:customStyle="1" w:styleId="WW8Num24">
    <w:name w:val="WW8Num24"/>
    <w:basedOn w:val="Semlista"/>
    <w:pPr>
      <w:numPr>
        <w:numId w:val="24"/>
      </w:numPr>
    </w:pPr>
  </w:style>
  <w:style w:type="numbering" w:customStyle="1" w:styleId="WW8Num25">
    <w:name w:val="WW8Num25"/>
    <w:basedOn w:val="Semlista"/>
    <w:pPr>
      <w:numPr>
        <w:numId w:val="25"/>
      </w:numPr>
    </w:pPr>
  </w:style>
  <w:style w:type="numbering" w:customStyle="1" w:styleId="WW8Num26">
    <w:name w:val="WW8Num26"/>
    <w:basedOn w:val="Semlista"/>
    <w:pPr>
      <w:numPr>
        <w:numId w:val="26"/>
      </w:numPr>
    </w:pPr>
  </w:style>
  <w:style w:type="numbering" w:customStyle="1" w:styleId="WW8Num27">
    <w:name w:val="WW8Num27"/>
    <w:basedOn w:val="Semlista"/>
    <w:pPr>
      <w:numPr>
        <w:numId w:val="27"/>
      </w:numPr>
    </w:pPr>
  </w:style>
  <w:style w:type="numbering" w:customStyle="1" w:styleId="WW8Num28">
    <w:name w:val="WW8Num28"/>
    <w:basedOn w:val="Semlista"/>
    <w:pPr>
      <w:numPr>
        <w:numId w:val="28"/>
      </w:numPr>
    </w:pPr>
  </w:style>
  <w:style w:type="numbering" w:customStyle="1" w:styleId="WW8Num29">
    <w:name w:val="WW8Num29"/>
    <w:basedOn w:val="Semlista"/>
    <w:pPr>
      <w:numPr>
        <w:numId w:val="29"/>
      </w:numPr>
    </w:pPr>
  </w:style>
  <w:style w:type="numbering" w:customStyle="1" w:styleId="WW8Num30">
    <w:name w:val="WW8Num30"/>
    <w:basedOn w:val="Semlista"/>
    <w:pPr>
      <w:numPr>
        <w:numId w:val="30"/>
      </w:numPr>
    </w:pPr>
  </w:style>
  <w:style w:type="numbering" w:customStyle="1" w:styleId="WW8Num31">
    <w:name w:val="WW8Num31"/>
    <w:basedOn w:val="Semlista"/>
    <w:pPr>
      <w:numPr>
        <w:numId w:val="31"/>
      </w:numPr>
    </w:pPr>
  </w:style>
  <w:style w:type="numbering" w:customStyle="1" w:styleId="WW8Num32">
    <w:name w:val="WW8Num32"/>
    <w:basedOn w:val="Semlista"/>
    <w:pPr>
      <w:numPr>
        <w:numId w:val="32"/>
      </w:numPr>
    </w:pPr>
  </w:style>
  <w:style w:type="numbering" w:customStyle="1" w:styleId="WW8Num33">
    <w:name w:val="WW8Num33"/>
    <w:basedOn w:val="Semlista"/>
    <w:pPr>
      <w:numPr>
        <w:numId w:val="33"/>
      </w:numPr>
    </w:pPr>
  </w:style>
  <w:style w:type="numbering" w:customStyle="1" w:styleId="WW8Num34">
    <w:name w:val="WW8Num34"/>
    <w:basedOn w:val="Semlista"/>
    <w:pPr>
      <w:numPr>
        <w:numId w:val="34"/>
      </w:numPr>
    </w:pPr>
  </w:style>
  <w:style w:type="numbering" w:customStyle="1" w:styleId="WW8Num35">
    <w:name w:val="WW8Num35"/>
    <w:basedOn w:val="Semlista"/>
    <w:pPr>
      <w:numPr>
        <w:numId w:val="35"/>
      </w:numPr>
    </w:pPr>
  </w:style>
  <w:style w:type="numbering" w:customStyle="1" w:styleId="WW8Num36">
    <w:name w:val="WW8Num36"/>
    <w:basedOn w:val="Semlista"/>
    <w:pPr>
      <w:numPr>
        <w:numId w:val="36"/>
      </w:numPr>
    </w:pPr>
  </w:style>
  <w:style w:type="numbering" w:customStyle="1" w:styleId="WW8Num37">
    <w:name w:val="WW8Num37"/>
    <w:basedOn w:val="Semlista"/>
    <w:pPr>
      <w:numPr>
        <w:numId w:val="37"/>
      </w:numPr>
    </w:pPr>
  </w:style>
  <w:style w:type="character" w:customStyle="1" w:styleId="CabealhoChar">
    <w:name w:val="Cabeçalho Char"/>
    <w:link w:val="Cabealho"/>
    <w:rsid w:val="00EA6CE5"/>
    <w:rPr>
      <w:rFonts w:ascii="Times New Roman" w:eastAsia="Times New Roman" w:hAnsi="Times New Roman" w:cs="Times New Roman"/>
      <w:lang w:bidi="ar-SA"/>
    </w:rPr>
  </w:style>
  <w:style w:type="character" w:styleId="Refdecomentrio">
    <w:name w:val="annotation reference"/>
    <w:uiPriority w:val="99"/>
    <w:semiHidden/>
    <w:unhideWhenUsed/>
    <w:rsid w:val="00CF2D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2D9D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2D9D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D9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D9D"/>
    <w:rPr>
      <w:rFonts w:ascii="Segoe UI" w:hAnsi="Segoe UI"/>
      <w:sz w:val="18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CF2D9D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CF2D9D"/>
    <w:rPr>
      <w:szCs w:val="2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87837"/>
    <w:pPr>
      <w:spacing w:after="120"/>
      <w:ind w:left="283"/>
    </w:pPr>
    <w:rPr>
      <w:sz w:val="16"/>
      <w:szCs w:val="1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87837"/>
    <w:rPr>
      <w:sz w:val="16"/>
      <w:szCs w:val="14"/>
    </w:rPr>
  </w:style>
  <w:style w:type="paragraph" w:customStyle="1" w:styleId="Default">
    <w:name w:val="Default"/>
    <w:rsid w:val="002B57C2"/>
    <w:pPr>
      <w:widowControl/>
      <w:suppressAutoHyphens w:val="0"/>
      <w:autoSpaceDE w:val="0"/>
      <w:adjustRightInd w:val="0"/>
      <w:textAlignment w:val="auto"/>
    </w:pPr>
    <w:rPr>
      <w:rFonts w:ascii="Calibri" w:eastAsia="Times New Roman" w:hAnsi="Calibri" w:cs="Calibri"/>
      <w:color w:val="000000"/>
      <w:kern w:val="0"/>
      <w:lang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182E03"/>
    <w:rPr>
      <w:rFonts w:ascii="Times New Roman" w:eastAsia="Times New Roman" w:hAnsi="Times New Roman" w:cs="Times New Roman"/>
      <w:lang w:bidi="ar-SA"/>
    </w:rPr>
  </w:style>
  <w:style w:type="paragraph" w:styleId="Recuonormal">
    <w:name w:val="Normal Indent"/>
    <w:basedOn w:val="Normal"/>
    <w:rsid w:val="00633218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pt-PT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97CEA"/>
    <w:pPr>
      <w:spacing w:after="120"/>
      <w:ind w:left="283"/>
    </w:pPr>
    <w:rPr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97CEA"/>
    <w:rPr>
      <w:szCs w:val="2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97CEA"/>
    <w:pPr>
      <w:spacing w:after="120" w:line="480" w:lineRule="auto"/>
      <w:ind w:left="283"/>
    </w:pPr>
    <w:rPr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97CEA"/>
    <w:rPr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0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/>
      <w:bCs/>
      <w:kern w:val="3"/>
      <w:szCs w:val="18"/>
      <w:lang w:val="pt-BR"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0C6"/>
    <w:rPr>
      <w:rFonts w:ascii="Calibri" w:eastAsia="Times New Roman" w:hAnsi="Calibri" w:cs="Times New Roman"/>
      <w:b/>
      <w:bCs/>
      <w:kern w:val="0"/>
      <w:sz w:val="20"/>
      <w:szCs w:val="18"/>
      <w:lang w:val="x-none" w:eastAsia="x-none" w:bidi="ar-SA"/>
    </w:rPr>
  </w:style>
  <w:style w:type="paragraph" w:styleId="Reviso">
    <w:name w:val="Revision"/>
    <w:hidden/>
    <w:uiPriority w:val="99"/>
    <w:semiHidden/>
    <w:rsid w:val="00FF1D28"/>
    <w:pPr>
      <w:widowControl/>
      <w:suppressAutoHyphens w:val="0"/>
      <w:autoSpaceDN/>
      <w:textAlignment w:val="auto"/>
    </w:pPr>
    <w:rPr>
      <w:szCs w:val="21"/>
    </w:rPr>
  </w:style>
  <w:style w:type="paragraph" w:styleId="SemEspaamento">
    <w:name w:val="No Spacing"/>
    <w:link w:val="SemEspaamentoChar"/>
    <w:uiPriority w:val="1"/>
    <w:qFormat/>
    <w:rsid w:val="002B64DF"/>
    <w:rPr>
      <w:szCs w:val="21"/>
    </w:rPr>
  </w:style>
  <w:style w:type="paragraph" w:styleId="NormalWeb">
    <w:name w:val="Normal (Web)"/>
    <w:basedOn w:val="Normal"/>
    <w:uiPriority w:val="99"/>
    <w:unhideWhenUsed/>
    <w:rsid w:val="008E6D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8E6DCF"/>
    <w:rPr>
      <w:b/>
      <w:bCs/>
    </w:rPr>
  </w:style>
  <w:style w:type="paragraph" w:customStyle="1" w:styleId="WW-Recuodecorpodetexto2">
    <w:name w:val="WW-Recuo de corpo de texto 2"/>
    <w:basedOn w:val="Normal"/>
    <w:rsid w:val="000B2705"/>
    <w:pPr>
      <w:widowControl/>
      <w:autoSpaceDN/>
      <w:spacing w:after="60" w:line="360" w:lineRule="auto"/>
      <w:ind w:left="1710" w:hanging="69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t-BR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BC17BA"/>
    <w:pPr>
      <w:keepLines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2C87"/>
    <w:pPr>
      <w:tabs>
        <w:tab w:val="right" w:leader="dot" w:pos="9350"/>
      </w:tabs>
      <w:spacing w:after="100"/>
      <w:ind w:left="284"/>
    </w:pPr>
    <w:rPr>
      <w:szCs w:val="21"/>
    </w:rPr>
  </w:style>
  <w:style w:type="paragraph" w:styleId="Sumrio3">
    <w:name w:val="toc 3"/>
    <w:basedOn w:val="Normal"/>
    <w:next w:val="Normal"/>
    <w:autoRedefine/>
    <w:uiPriority w:val="39"/>
    <w:unhideWhenUsed/>
    <w:rsid w:val="00BC17BA"/>
    <w:pPr>
      <w:spacing w:after="100"/>
      <w:ind w:left="480"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BC17BA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980FA0"/>
    <w:pPr>
      <w:spacing w:after="100"/>
    </w:pPr>
    <w:rPr>
      <w:szCs w:val="21"/>
    </w:rPr>
  </w:style>
  <w:style w:type="paragraph" w:styleId="Sumrio4">
    <w:name w:val="toc 4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5">
    <w:name w:val="toc 5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6">
    <w:name w:val="toc 6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7">
    <w:name w:val="toc 7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8">
    <w:name w:val="toc 8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9">
    <w:name w:val="toc 9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45459"/>
    <w:rPr>
      <w:szCs w:val="21"/>
    </w:rPr>
  </w:style>
  <w:style w:type="character" w:customStyle="1" w:styleId="xapple-converted-space">
    <w:name w:val="x_apple-converted-space"/>
    <w:basedOn w:val="Fontepargpadro"/>
    <w:rsid w:val="00E628DE"/>
  </w:style>
  <w:style w:type="character" w:styleId="HiperlinkVisitado">
    <w:name w:val="FollowedHyperlink"/>
    <w:basedOn w:val="Fontepargpadro"/>
    <w:uiPriority w:val="99"/>
    <w:semiHidden/>
    <w:unhideWhenUsed/>
    <w:rsid w:val="00A90E04"/>
    <w:rPr>
      <w:color w:val="954F72"/>
      <w:u w:val="single"/>
    </w:rPr>
  </w:style>
  <w:style w:type="paragraph" w:customStyle="1" w:styleId="xl65">
    <w:name w:val="xl65"/>
    <w:basedOn w:val="Normal"/>
    <w:rsid w:val="00A90E04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6">
    <w:name w:val="xl66"/>
    <w:basedOn w:val="Normal"/>
    <w:rsid w:val="00A90E04"/>
    <w:pPr>
      <w:widowControl/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7">
    <w:name w:val="xl67"/>
    <w:basedOn w:val="Normal"/>
    <w:rsid w:val="00A90E04"/>
    <w:pPr>
      <w:widowControl/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lang w:eastAsia="pt-BR" w:bidi="ar-SA"/>
    </w:rPr>
  </w:style>
  <w:style w:type="paragraph" w:customStyle="1" w:styleId="xl68">
    <w:name w:val="xl68"/>
    <w:basedOn w:val="Normal"/>
    <w:rsid w:val="00A90E04"/>
    <w:pPr>
      <w:widowControl/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 w:bidi="ar-SA"/>
    </w:rPr>
  </w:style>
  <w:style w:type="paragraph" w:customStyle="1" w:styleId="xl69">
    <w:name w:val="xl69"/>
    <w:basedOn w:val="Normal"/>
    <w:rsid w:val="00A90E04"/>
    <w:pPr>
      <w:widowControl/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sz w:val="16"/>
      <w:szCs w:val="16"/>
      <w:lang w:eastAsia="pt-BR" w:bidi="ar-SA"/>
    </w:rPr>
  </w:style>
  <w:style w:type="paragraph" w:customStyle="1" w:styleId="xl70">
    <w:name w:val="xl70"/>
    <w:basedOn w:val="Normal"/>
    <w:rsid w:val="00A90E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1">
    <w:name w:val="xl71"/>
    <w:basedOn w:val="Normal"/>
    <w:rsid w:val="00A90E0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2">
    <w:name w:val="xl72"/>
    <w:basedOn w:val="Normal"/>
    <w:rsid w:val="00A90E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3">
    <w:name w:val="xl73"/>
    <w:basedOn w:val="Normal"/>
    <w:rsid w:val="00A90E0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4">
    <w:name w:val="xl74"/>
    <w:basedOn w:val="Normal"/>
    <w:rsid w:val="00A90E04"/>
    <w:pPr>
      <w:widowControl/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5">
    <w:name w:val="xl75"/>
    <w:basedOn w:val="Normal"/>
    <w:rsid w:val="00A90E0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6">
    <w:name w:val="xl76"/>
    <w:basedOn w:val="Normal"/>
    <w:rsid w:val="00A90E0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7">
    <w:name w:val="xl77"/>
    <w:basedOn w:val="Normal"/>
    <w:rsid w:val="00A90E04"/>
    <w:pPr>
      <w:widowControl/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8">
    <w:name w:val="xl78"/>
    <w:basedOn w:val="Normal"/>
    <w:rsid w:val="00A90E0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9">
    <w:name w:val="xl79"/>
    <w:basedOn w:val="Normal"/>
    <w:rsid w:val="00A90E04"/>
    <w:pPr>
      <w:widowControl/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0">
    <w:name w:val="xl80"/>
    <w:basedOn w:val="Normal"/>
    <w:rsid w:val="00A90E04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1">
    <w:name w:val="xl81"/>
    <w:basedOn w:val="Normal"/>
    <w:rsid w:val="00A90E04"/>
    <w:pPr>
      <w:widowControl/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2">
    <w:name w:val="xl82"/>
    <w:basedOn w:val="Normal"/>
    <w:rsid w:val="00A90E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3">
    <w:name w:val="xl83"/>
    <w:basedOn w:val="Normal"/>
    <w:rsid w:val="00A90E04"/>
    <w:pPr>
      <w:widowControl/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84">
    <w:name w:val="xl84"/>
    <w:basedOn w:val="Normal"/>
    <w:rsid w:val="00A90E04"/>
    <w:pPr>
      <w:widowControl/>
      <w:pBdr>
        <w:bottom w:val="single" w:sz="8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DA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EE24-A364-4A79-B38B-67539EFC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2459</Words>
  <Characters>13280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REGIMENTO GERAL</vt:lpstr>
      <vt:lpstr>REGIMENTO GERAL</vt:lpstr>
    </vt:vector>
  </TitlesOfParts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GERAL</dc:title>
  <dc:creator>ione</dc:creator>
  <cp:lastModifiedBy>Toufic Anbar Neto</cp:lastModifiedBy>
  <cp:revision>2</cp:revision>
  <cp:lastPrinted>2017-01-06T13:08:00Z</cp:lastPrinted>
  <dcterms:created xsi:type="dcterms:W3CDTF">2018-09-10T13:40:00Z</dcterms:created>
  <dcterms:modified xsi:type="dcterms:W3CDTF">2018-09-10T13:40:00Z</dcterms:modified>
</cp:coreProperties>
</file>