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0B766" w14:textId="17A077B0" w:rsidR="00145706" w:rsidRDefault="00F55806" w:rsidP="00F55806">
      <w:pPr>
        <w:rPr>
          <w:rFonts w:cstheme="minorHAnsi"/>
          <w:b/>
          <w:sz w:val="60"/>
          <w:szCs w:val="24"/>
        </w:rPr>
      </w:pPr>
      <w:bookmarkStart w:id="0" w:name="_GoBack"/>
      <w:bookmarkEnd w:id="0"/>
      <w:r w:rsidRPr="006754BC">
        <w:rPr>
          <w:rFonts w:ascii="Calibri" w:hAnsi="Calibri" w:cs="Calibri"/>
          <w:noProof/>
          <w:lang w:eastAsia="pt-BR"/>
        </w:rPr>
        <mc:AlternateContent>
          <mc:Choice Requires="wps">
            <w:drawing>
              <wp:anchor distT="0" distB="0" distL="114300" distR="114300" simplePos="0" relativeHeight="251655680" behindDoc="0" locked="0" layoutInCell="1" allowOverlap="1" wp14:anchorId="4E13AB5A" wp14:editId="6D3E1759">
                <wp:simplePos x="0" y="0"/>
                <wp:positionH relativeFrom="column">
                  <wp:posOffset>3491164</wp:posOffset>
                </wp:positionH>
                <wp:positionV relativeFrom="paragraph">
                  <wp:posOffset>-1585929</wp:posOffset>
                </wp:positionV>
                <wp:extent cx="2924175" cy="10696575"/>
                <wp:effectExtent l="0" t="0" r="9525" b="9525"/>
                <wp:wrapNone/>
                <wp:docPr id="460" name="Retângulo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0696575"/>
                        </a:xfrm>
                        <a:prstGeom prst="rect">
                          <a:avLst/>
                        </a:prstGeom>
                        <a:solidFill>
                          <a:srgbClr val="FF0000"/>
                        </a:solidFill>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9473E3" id="Retângulo 460" o:spid="_x0000_s1026" style="position:absolute;margin-left:274.9pt;margin-top:-124.9pt;width:230.25pt;height:84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" fillcolor="red" stroked="f"/>
            </w:pict>
          </mc:Fallback>
        </mc:AlternateContent>
      </w:r>
      <w:r w:rsidRPr="006754BC">
        <w:rPr>
          <w:rFonts w:ascii="Calibri" w:hAnsi="Calibri" w:cs="Calibri"/>
          <w:noProof/>
          <w:lang w:eastAsia="pt-BR"/>
        </w:rPr>
        <w:drawing>
          <wp:inline distT="0" distB="0" distL="0" distR="0" wp14:anchorId="3C3AC0A4" wp14:editId="34FD1FC8">
            <wp:extent cx="3143250" cy="1247775"/>
            <wp:effectExtent l="0" t="0" r="0" b="9525"/>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3250" cy="1247775"/>
                    </a:xfrm>
                    <a:prstGeom prst="rect">
                      <a:avLst/>
                    </a:prstGeom>
                  </pic:spPr>
                </pic:pic>
              </a:graphicData>
            </a:graphic>
          </wp:inline>
        </w:drawing>
      </w:r>
    </w:p>
    <w:p w14:paraId="0CC88E3D" w14:textId="2A9A2B5C" w:rsidR="00145706" w:rsidRDefault="00145706" w:rsidP="00145706">
      <w:pPr>
        <w:jc w:val="center"/>
        <w:rPr>
          <w:rFonts w:cstheme="minorHAnsi"/>
          <w:b/>
          <w:sz w:val="60"/>
          <w:szCs w:val="24"/>
        </w:rPr>
      </w:pPr>
    </w:p>
    <w:p w14:paraId="4BA2D883" w14:textId="77777777" w:rsidR="00F55806" w:rsidRDefault="00F55806">
      <w:pPr>
        <w:rPr>
          <w:rFonts w:cstheme="minorHAnsi"/>
          <w:b/>
          <w:sz w:val="60"/>
          <w:szCs w:val="24"/>
        </w:rPr>
      </w:pPr>
    </w:p>
    <w:p w14:paraId="0FBE4F43" w14:textId="77777777" w:rsidR="00F55806" w:rsidRDefault="00F55806">
      <w:pPr>
        <w:rPr>
          <w:rFonts w:cstheme="minorHAnsi"/>
          <w:b/>
          <w:sz w:val="60"/>
          <w:szCs w:val="24"/>
        </w:rPr>
      </w:pPr>
    </w:p>
    <w:p w14:paraId="1FE8775A" w14:textId="77777777" w:rsidR="00F55806" w:rsidRDefault="00F55806">
      <w:pPr>
        <w:rPr>
          <w:rFonts w:cstheme="minorHAnsi"/>
          <w:b/>
          <w:sz w:val="60"/>
          <w:szCs w:val="24"/>
        </w:rPr>
      </w:pPr>
    </w:p>
    <w:p w14:paraId="4DAFA1CD" w14:textId="77777777" w:rsidR="00F55806" w:rsidRDefault="00F55806">
      <w:pPr>
        <w:rPr>
          <w:rFonts w:cstheme="minorHAnsi"/>
          <w:b/>
          <w:sz w:val="60"/>
          <w:szCs w:val="24"/>
        </w:rPr>
      </w:pPr>
    </w:p>
    <w:p w14:paraId="3B0D4E35" w14:textId="77777777" w:rsidR="00F55806" w:rsidRDefault="00F55806">
      <w:pPr>
        <w:rPr>
          <w:rFonts w:cstheme="minorHAnsi"/>
          <w:b/>
          <w:sz w:val="60"/>
          <w:szCs w:val="24"/>
        </w:rPr>
      </w:pPr>
    </w:p>
    <w:p w14:paraId="687256C7" w14:textId="77777777" w:rsidR="00F55806" w:rsidRDefault="00F55806">
      <w:pPr>
        <w:rPr>
          <w:rFonts w:cstheme="minorHAnsi"/>
          <w:b/>
          <w:sz w:val="60"/>
          <w:szCs w:val="24"/>
        </w:rPr>
      </w:pPr>
    </w:p>
    <w:p w14:paraId="68CD58F0" w14:textId="52E48044" w:rsidR="00F55806" w:rsidRDefault="00F55806">
      <w:pPr>
        <w:rPr>
          <w:rFonts w:cstheme="minorHAnsi"/>
          <w:b/>
          <w:sz w:val="60"/>
          <w:szCs w:val="24"/>
        </w:rPr>
      </w:pPr>
    </w:p>
    <w:p w14:paraId="49351E5B" w14:textId="23199CC0" w:rsidR="00F55806" w:rsidRDefault="00F55806">
      <w:pPr>
        <w:rPr>
          <w:rFonts w:cstheme="minorHAnsi"/>
          <w:b/>
          <w:sz w:val="60"/>
          <w:szCs w:val="24"/>
        </w:rPr>
      </w:pPr>
      <w:r w:rsidRPr="006754BC">
        <w:rPr>
          <w:rFonts w:ascii="Calibri" w:hAnsi="Calibri" w:cs="Calibri"/>
          <w:noProof/>
          <w:lang w:eastAsia="pt-BR"/>
        </w:rPr>
        <mc:AlternateContent>
          <mc:Choice Requires="wps">
            <w:drawing>
              <wp:anchor distT="0" distB="0" distL="114300" distR="114300" simplePos="0" relativeHeight="251659776" behindDoc="0" locked="0" layoutInCell="0" allowOverlap="1" wp14:anchorId="30880193" wp14:editId="7FB196FC">
                <wp:simplePos x="0" y="0"/>
                <wp:positionH relativeFrom="page">
                  <wp:posOffset>-4445</wp:posOffset>
                </wp:positionH>
                <wp:positionV relativeFrom="page">
                  <wp:posOffset>8271510</wp:posOffset>
                </wp:positionV>
                <wp:extent cx="4952011" cy="978535"/>
                <wp:effectExtent l="0" t="0" r="20320" b="21590"/>
                <wp:wrapNone/>
                <wp:docPr id="463"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2011" cy="978535"/>
                        </a:xfrm>
                        <a:prstGeom prst="rect">
                          <a:avLst/>
                        </a:prstGeom>
                        <a:solidFill>
                          <a:schemeClr val="tx1"/>
                        </a:solidFill>
                        <a:ln w="19050">
                          <a:solidFill>
                            <a:schemeClr val="tx1"/>
                          </a:solidFill>
                          <a:miter lim="800000"/>
                          <a:headEnd/>
                          <a:tailEnd/>
                        </a:ln>
                      </wps:spPr>
                      <wps:txbx>
                        <w:txbxContent>
                          <w:p w14:paraId="52F8FE80" w14:textId="317F2EFF" w:rsidR="003653E1" w:rsidRDefault="003653E1" w:rsidP="00F55806">
                            <w:pPr>
                              <w:pStyle w:val="SemEspaamento"/>
                              <w:jc w:val="right"/>
                              <w:rPr>
                                <w:rFonts w:asciiTheme="minorHAnsi" w:hAnsiTheme="minorHAnsi" w:cstheme="minorHAnsi"/>
                                <w:b/>
                                <w:color w:val="FFFFFF" w:themeColor="background1"/>
                                <w:sz w:val="48"/>
                                <w:szCs w:val="48"/>
                              </w:rPr>
                            </w:pPr>
                            <w:r>
                              <w:rPr>
                                <w:rFonts w:asciiTheme="minorHAnsi" w:hAnsiTheme="minorHAnsi" w:cstheme="minorHAnsi"/>
                                <w:b/>
                                <w:color w:val="FFFFFF" w:themeColor="background1"/>
                                <w:sz w:val="48"/>
                                <w:szCs w:val="48"/>
                              </w:rPr>
                              <w:t>RELATÓRIO DE AUTOAVALIAÇÃO INSTITUCIONAL 2018</w:t>
                            </w:r>
                          </w:p>
                          <w:p w14:paraId="571CA8BB" w14:textId="30E7E181" w:rsidR="003653E1" w:rsidRPr="00973320" w:rsidRDefault="003653E1" w:rsidP="00F55806">
                            <w:pPr>
                              <w:pStyle w:val="SemEspaamento"/>
                              <w:jc w:val="right"/>
                              <w:rPr>
                                <w:rFonts w:asciiTheme="minorHAnsi" w:hAnsiTheme="minorHAnsi" w:cstheme="minorHAnsi"/>
                                <w:color w:val="FFFFFF" w:themeColor="background1"/>
                                <w:sz w:val="48"/>
                                <w:szCs w:val="48"/>
                              </w:rPr>
                            </w:pPr>
                            <w:r>
                              <w:rPr>
                                <w:rFonts w:asciiTheme="minorHAnsi" w:hAnsiTheme="minorHAnsi" w:cstheme="minorHAnsi"/>
                                <w:color w:val="FFFFFF" w:themeColor="background1"/>
                                <w:sz w:val="48"/>
                                <w:szCs w:val="48"/>
                              </w:rPr>
                              <w:t>CPA</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30880193" id="Retângulo 16" o:spid="_x0000_s1026" style="position:absolute;margin-left:-.35pt;margin-top:651.3pt;width:389.9pt;height:77.05pt;z-index:251659776;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" o:allowincell="f" fillcolor="black [3213]" strokecolor="black [3213]" strokeweight="1.5pt">
                <v:textbox style="mso-fit-shape-to-text:t" inset="14.4pt,,14.4pt">
                  <w:txbxContent>
                    <w:p w14:paraId="52F8FE80" w14:textId="317F2EFF" w:rsidR="003653E1" w:rsidRDefault="003653E1" w:rsidP="00F55806">
                      <w:pPr>
                        <w:pStyle w:val="SemEspaamento"/>
                        <w:jc w:val="right"/>
                        <w:rPr>
                          <w:rFonts w:asciiTheme="minorHAnsi" w:hAnsiTheme="minorHAnsi" w:cstheme="minorHAnsi"/>
                          <w:b/>
                          <w:color w:val="FFFFFF" w:themeColor="background1"/>
                          <w:sz w:val="48"/>
                          <w:szCs w:val="48"/>
                        </w:rPr>
                      </w:pPr>
                      <w:r>
                        <w:rPr>
                          <w:rFonts w:asciiTheme="minorHAnsi" w:hAnsiTheme="minorHAnsi" w:cstheme="minorHAnsi"/>
                          <w:b/>
                          <w:color w:val="FFFFFF" w:themeColor="background1"/>
                          <w:sz w:val="48"/>
                          <w:szCs w:val="48"/>
                        </w:rPr>
                        <w:t>RELATÓRIO DE AUTOAVALIAÇÃO INSTITUCIONAL 2018</w:t>
                      </w:r>
                    </w:p>
                    <w:p w14:paraId="571CA8BB" w14:textId="30E7E181" w:rsidR="003653E1" w:rsidRPr="00973320" w:rsidRDefault="003653E1" w:rsidP="00F55806">
                      <w:pPr>
                        <w:pStyle w:val="SemEspaamento"/>
                        <w:jc w:val="right"/>
                        <w:rPr>
                          <w:rFonts w:asciiTheme="minorHAnsi" w:hAnsiTheme="minorHAnsi" w:cstheme="minorHAnsi"/>
                          <w:color w:val="FFFFFF" w:themeColor="background1"/>
                          <w:sz w:val="48"/>
                          <w:szCs w:val="48"/>
                        </w:rPr>
                      </w:pPr>
                      <w:r>
                        <w:rPr>
                          <w:rFonts w:asciiTheme="minorHAnsi" w:hAnsiTheme="minorHAnsi" w:cstheme="minorHAnsi"/>
                          <w:color w:val="FFFFFF" w:themeColor="background1"/>
                          <w:sz w:val="48"/>
                          <w:szCs w:val="48"/>
                        </w:rPr>
                        <w:t>CPA</w:t>
                      </w:r>
                    </w:p>
                  </w:txbxContent>
                </v:textbox>
                <w10:wrap anchorx="page" anchory="page"/>
              </v:rect>
            </w:pict>
          </mc:Fallback>
        </mc:AlternateContent>
      </w:r>
    </w:p>
    <w:p w14:paraId="7835EA86" w14:textId="77777777" w:rsidR="00F55806" w:rsidRDefault="00F55806">
      <w:pPr>
        <w:rPr>
          <w:rFonts w:cstheme="minorHAnsi"/>
          <w:b/>
          <w:sz w:val="60"/>
          <w:szCs w:val="24"/>
        </w:rPr>
      </w:pPr>
    </w:p>
    <w:p w14:paraId="7E5BA621" w14:textId="47730294" w:rsidR="00F55806" w:rsidRDefault="00F55806">
      <w:pPr>
        <w:rPr>
          <w:rFonts w:cstheme="minorHAnsi"/>
          <w:b/>
          <w:sz w:val="60"/>
          <w:szCs w:val="24"/>
        </w:rPr>
      </w:pPr>
      <w:r>
        <w:rPr>
          <w:rFonts w:cstheme="minorHAnsi"/>
          <w:b/>
          <w:sz w:val="60"/>
          <w:szCs w:val="24"/>
        </w:rPr>
        <w:br w:type="page"/>
      </w:r>
    </w:p>
    <w:p w14:paraId="0DD03D71" w14:textId="77777777" w:rsidR="00F55806" w:rsidRDefault="00F55806" w:rsidP="00145706">
      <w:pPr>
        <w:jc w:val="center"/>
        <w:rPr>
          <w:rFonts w:cstheme="minorHAnsi"/>
          <w:b/>
          <w:sz w:val="60"/>
          <w:szCs w:val="24"/>
        </w:rPr>
      </w:pPr>
    </w:p>
    <w:p w14:paraId="770342F9" w14:textId="77777777" w:rsidR="00F55806" w:rsidRDefault="00F55806" w:rsidP="00145706">
      <w:pPr>
        <w:jc w:val="center"/>
        <w:rPr>
          <w:rFonts w:cstheme="minorHAnsi"/>
          <w:b/>
          <w:sz w:val="60"/>
          <w:szCs w:val="24"/>
        </w:rPr>
      </w:pPr>
    </w:p>
    <w:p w14:paraId="0C735D1D" w14:textId="77777777" w:rsidR="00F55806" w:rsidRDefault="00F55806" w:rsidP="00145706">
      <w:pPr>
        <w:jc w:val="center"/>
        <w:rPr>
          <w:rFonts w:cstheme="minorHAnsi"/>
          <w:b/>
          <w:sz w:val="60"/>
          <w:szCs w:val="24"/>
        </w:rPr>
      </w:pPr>
    </w:p>
    <w:p w14:paraId="050566E5" w14:textId="306FC086" w:rsidR="00145706" w:rsidRDefault="00145706" w:rsidP="00145706">
      <w:pPr>
        <w:jc w:val="center"/>
        <w:rPr>
          <w:rFonts w:cstheme="minorHAnsi"/>
          <w:b/>
          <w:sz w:val="60"/>
          <w:szCs w:val="24"/>
        </w:rPr>
      </w:pPr>
      <w:r w:rsidRPr="00145706">
        <w:rPr>
          <w:rFonts w:cstheme="minorHAnsi"/>
          <w:b/>
          <w:sz w:val="60"/>
          <w:szCs w:val="24"/>
        </w:rPr>
        <w:t xml:space="preserve">RELATÓRIO </w:t>
      </w:r>
      <w:r w:rsidR="003653E1">
        <w:rPr>
          <w:rFonts w:cstheme="minorHAnsi"/>
          <w:b/>
          <w:sz w:val="60"/>
          <w:szCs w:val="24"/>
        </w:rPr>
        <w:t xml:space="preserve">PARCIAL </w:t>
      </w:r>
      <w:r w:rsidRPr="00145706">
        <w:rPr>
          <w:rFonts w:cstheme="minorHAnsi"/>
          <w:b/>
          <w:sz w:val="60"/>
          <w:szCs w:val="24"/>
        </w:rPr>
        <w:t xml:space="preserve">DE AUTOAVALIAÇÃO INSTITUCIONAL </w:t>
      </w:r>
    </w:p>
    <w:p w14:paraId="3B492387" w14:textId="77777777" w:rsidR="00145706" w:rsidRDefault="00145706" w:rsidP="00145706">
      <w:pPr>
        <w:jc w:val="center"/>
        <w:rPr>
          <w:rFonts w:cstheme="minorHAnsi"/>
          <w:b/>
          <w:sz w:val="60"/>
          <w:szCs w:val="24"/>
        </w:rPr>
      </w:pPr>
    </w:p>
    <w:p w14:paraId="7FE4BEB1" w14:textId="24BA898C" w:rsidR="00145706" w:rsidRDefault="00145706" w:rsidP="00145706">
      <w:pPr>
        <w:jc w:val="center"/>
        <w:rPr>
          <w:rFonts w:cstheme="minorHAnsi"/>
          <w:b/>
          <w:sz w:val="60"/>
          <w:szCs w:val="24"/>
        </w:rPr>
      </w:pPr>
      <w:r w:rsidRPr="00145706">
        <w:rPr>
          <w:rFonts w:cstheme="minorHAnsi"/>
          <w:b/>
          <w:sz w:val="60"/>
          <w:szCs w:val="24"/>
        </w:rPr>
        <w:t>201</w:t>
      </w:r>
      <w:r w:rsidR="003653E1">
        <w:rPr>
          <w:rFonts w:cstheme="minorHAnsi"/>
          <w:b/>
          <w:sz w:val="60"/>
          <w:szCs w:val="24"/>
        </w:rPr>
        <w:t>8</w:t>
      </w:r>
    </w:p>
    <w:p w14:paraId="0574858A" w14:textId="77777777" w:rsidR="00145706" w:rsidRDefault="00145706" w:rsidP="00145706">
      <w:pPr>
        <w:jc w:val="center"/>
        <w:rPr>
          <w:rFonts w:cstheme="minorHAnsi"/>
          <w:b/>
          <w:sz w:val="60"/>
          <w:szCs w:val="24"/>
        </w:rPr>
      </w:pPr>
    </w:p>
    <w:p w14:paraId="6233AEB6" w14:textId="77777777" w:rsidR="00145706" w:rsidRDefault="00145706" w:rsidP="00145706">
      <w:pPr>
        <w:jc w:val="center"/>
        <w:rPr>
          <w:rFonts w:cstheme="minorHAnsi"/>
          <w:b/>
          <w:sz w:val="60"/>
          <w:szCs w:val="24"/>
        </w:rPr>
      </w:pPr>
    </w:p>
    <w:p w14:paraId="73C26311" w14:textId="77777777" w:rsidR="00145706" w:rsidRDefault="00145706" w:rsidP="00145706">
      <w:pPr>
        <w:jc w:val="center"/>
        <w:rPr>
          <w:rFonts w:cstheme="minorHAnsi"/>
          <w:b/>
          <w:sz w:val="60"/>
          <w:szCs w:val="24"/>
        </w:rPr>
      </w:pPr>
    </w:p>
    <w:p w14:paraId="035F730C" w14:textId="77777777" w:rsidR="00145706" w:rsidRDefault="00145706" w:rsidP="00145706">
      <w:pPr>
        <w:spacing w:after="0" w:line="360" w:lineRule="auto"/>
        <w:jc w:val="center"/>
        <w:rPr>
          <w:rFonts w:cstheme="minorHAnsi"/>
          <w:b/>
          <w:sz w:val="24"/>
          <w:szCs w:val="24"/>
        </w:rPr>
      </w:pPr>
    </w:p>
    <w:p w14:paraId="7FCD4E2D" w14:textId="77777777" w:rsidR="00145706" w:rsidRDefault="00145706" w:rsidP="00145706">
      <w:pPr>
        <w:spacing w:after="0" w:line="360" w:lineRule="auto"/>
        <w:jc w:val="center"/>
        <w:rPr>
          <w:rFonts w:cstheme="minorHAnsi"/>
          <w:b/>
          <w:sz w:val="24"/>
          <w:szCs w:val="24"/>
        </w:rPr>
      </w:pPr>
    </w:p>
    <w:p w14:paraId="023D04BF" w14:textId="7EF6FA33" w:rsidR="00145706" w:rsidRDefault="00145706" w:rsidP="00145706">
      <w:pPr>
        <w:spacing w:after="0" w:line="360" w:lineRule="auto"/>
        <w:jc w:val="center"/>
        <w:rPr>
          <w:rFonts w:cstheme="minorHAnsi"/>
          <w:b/>
          <w:sz w:val="24"/>
          <w:szCs w:val="24"/>
        </w:rPr>
      </w:pPr>
    </w:p>
    <w:p w14:paraId="79EBB22E" w14:textId="77777777" w:rsidR="00145706" w:rsidRDefault="00145706" w:rsidP="00145706">
      <w:pPr>
        <w:spacing w:after="0" w:line="360" w:lineRule="auto"/>
        <w:jc w:val="center"/>
        <w:rPr>
          <w:rFonts w:cstheme="minorHAnsi"/>
          <w:b/>
          <w:sz w:val="24"/>
          <w:szCs w:val="24"/>
        </w:rPr>
      </w:pPr>
    </w:p>
    <w:p w14:paraId="621F81A7" w14:textId="77777777" w:rsidR="00145706" w:rsidRDefault="00145706" w:rsidP="00145706">
      <w:pPr>
        <w:spacing w:after="0" w:line="360" w:lineRule="auto"/>
        <w:jc w:val="center"/>
        <w:rPr>
          <w:rFonts w:cstheme="minorHAnsi"/>
          <w:b/>
          <w:sz w:val="24"/>
          <w:szCs w:val="24"/>
        </w:rPr>
      </w:pPr>
    </w:p>
    <w:p w14:paraId="247AA61F" w14:textId="64F1BFCF" w:rsidR="00145706" w:rsidRPr="00697094" w:rsidRDefault="00145706" w:rsidP="00697094">
      <w:pPr>
        <w:spacing w:after="0" w:line="360" w:lineRule="auto"/>
        <w:jc w:val="center"/>
        <w:rPr>
          <w:rFonts w:cstheme="minorHAnsi"/>
          <w:b/>
          <w:sz w:val="36"/>
          <w:szCs w:val="24"/>
        </w:rPr>
      </w:pPr>
      <w:r w:rsidRPr="00145706">
        <w:rPr>
          <w:rFonts w:cstheme="minorHAnsi"/>
          <w:b/>
          <w:sz w:val="36"/>
          <w:szCs w:val="24"/>
        </w:rPr>
        <w:t>COMISSÃO PRÓPRIA DE AVALIAÇÃO – CPA</w:t>
      </w:r>
      <w:r>
        <w:rPr>
          <w:rFonts w:cstheme="minorHAnsi"/>
          <w:b/>
          <w:sz w:val="24"/>
          <w:szCs w:val="24"/>
        </w:rPr>
        <w:br w:type="page"/>
      </w:r>
    </w:p>
    <w:p w14:paraId="1043C89C" w14:textId="7274D13A" w:rsidR="009F0F61" w:rsidRDefault="00CA0083" w:rsidP="00CA0083">
      <w:pPr>
        <w:pStyle w:val="Ttulo"/>
        <w:tabs>
          <w:tab w:val="center" w:pos="4870"/>
          <w:tab w:val="right" w:pos="9032"/>
        </w:tabs>
        <w:spacing w:after="120" w:line="240" w:lineRule="auto"/>
        <w:ind w:firstLine="709"/>
        <w:jc w:val="left"/>
        <w:rPr>
          <w:rFonts w:asciiTheme="minorHAnsi" w:hAnsiTheme="minorHAnsi"/>
          <w:szCs w:val="24"/>
        </w:rPr>
      </w:pPr>
      <w:r>
        <w:rPr>
          <w:rFonts w:asciiTheme="minorHAnsi" w:hAnsiTheme="minorHAnsi"/>
          <w:szCs w:val="24"/>
        </w:rPr>
        <w:lastRenderedPageBreak/>
        <w:tab/>
      </w:r>
      <w:r w:rsidR="009F0F61" w:rsidRPr="009F0F61">
        <w:rPr>
          <w:rFonts w:asciiTheme="minorHAnsi" w:hAnsiTheme="minorHAnsi"/>
          <w:szCs w:val="24"/>
        </w:rPr>
        <w:t>Sumário</w:t>
      </w:r>
      <w:r>
        <w:rPr>
          <w:rFonts w:asciiTheme="minorHAnsi" w:hAnsiTheme="minorHAnsi"/>
          <w:szCs w:val="24"/>
        </w:rPr>
        <w:tab/>
      </w:r>
    </w:p>
    <w:p w14:paraId="1373B7E1" w14:textId="77777777" w:rsidR="009F0F61" w:rsidRPr="009F0F61" w:rsidRDefault="009F0F61" w:rsidP="009F0F61"/>
    <w:sdt>
      <w:sdtPr>
        <w:rPr>
          <w:rFonts w:asciiTheme="minorHAnsi" w:eastAsiaTheme="minorHAnsi" w:hAnsiTheme="minorHAnsi" w:cstheme="minorBidi"/>
          <w:b w:val="0"/>
          <w:caps w:val="0"/>
          <w:color w:val="365F91"/>
          <w:sz w:val="28"/>
          <w:szCs w:val="22"/>
        </w:rPr>
        <w:id w:val="394778364"/>
        <w:docPartObj>
          <w:docPartGallery w:val="Table of Contents"/>
          <w:docPartUnique/>
        </w:docPartObj>
      </w:sdtPr>
      <w:sdtEndPr>
        <w:rPr>
          <w:rFonts w:eastAsia="Times New Roman" w:cs="Times New Roman"/>
          <w:szCs w:val="28"/>
        </w:rPr>
      </w:sdtEndPr>
      <w:sdtContent>
        <w:p w14:paraId="11E73276" w14:textId="7B258084" w:rsidR="0050557D" w:rsidRDefault="009F0F61">
          <w:pPr>
            <w:pStyle w:val="Sumrio1"/>
            <w:rPr>
              <w:rFonts w:asciiTheme="minorHAnsi" w:eastAsiaTheme="minorEastAsia" w:hAnsiTheme="minorHAnsi" w:cstheme="minorBidi"/>
              <w:b w:val="0"/>
              <w:bCs w:val="0"/>
              <w:caps w:val="0"/>
              <w:noProof/>
              <w:sz w:val="22"/>
              <w:szCs w:val="22"/>
              <w:lang w:eastAsia="pt-BR"/>
            </w:rPr>
          </w:pPr>
          <w:r w:rsidRPr="002D23A7">
            <w:rPr>
              <w:rFonts w:asciiTheme="minorHAnsi" w:hAnsiTheme="minorHAnsi" w:cstheme="minorHAnsi"/>
              <w:sz w:val="32"/>
              <w:szCs w:val="24"/>
            </w:rPr>
            <w:fldChar w:fldCharType="begin"/>
          </w:r>
          <w:r w:rsidRPr="002D23A7">
            <w:rPr>
              <w:rFonts w:asciiTheme="minorHAnsi" w:hAnsiTheme="minorHAnsi" w:cstheme="minorHAnsi"/>
              <w:sz w:val="32"/>
              <w:szCs w:val="24"/>
            </w:rPr>
            <w:instrText xml:space="preserve"> TOC \o "1-3" \h \z \u </w:instrText>
          </w:r>
          <w:r w:rsidRPr="002D23A7">
            <w:rPr>
              <w:rFonts w:asciiTheme="minorHAnsi" w:hAnsiTheme="minorHAnsi" w:cstheme="minorHAnsi"/>
              <w:sz w:val="32"/>
              <w:szCs w:val="24"/>
            </w:rPr>
            <w:fldChar w:fldCharType="separate"/>
          </w:r>
          <w:hyperlink w:anchor="_Toc4767235" w:history="1">
            <w:r w:rsidR="0050557D" w:rsidRPr="004A2604">
              <w:rPr>
                <w:rStyle w:val="Hyperlink"/>
                <w:noProof/>
              </w:rPr>
              <w:t>INTRODUÇÃO</w:t>
            </w:r>
            <w:r w:rsidR="0050557D">
              <w:rPr>
                <w:noProof/>
                <w:webHidden/>
              </w:rPr>
              <w:tab/>
            </w:r>
            <w:r w:rsidR="0050557D">
              <w:rPr>
                <w:noProof/>
                <w:webHidden/>
              </w:rPr>
              <w:fldChar w:fldCharType="begin"/>
            </w:r>
            <w:r w:rsidR="0050557D">
              <w:rPr>
                <w:noProof/>
                <w:webHidden/>
              </w:rPr>
              <w:instrText xml:space="preserve"> PAGEREF _Toc4767235 \h </w:instrText>
            </w:r>
            <w:r w:rsidR="0050557D">
              <w:rPr>
                <w:noProof/>
                <w:webHidden/>
              </w:rPr>
            </w:r>
            <w:r w:rsidR="0050557D">
              <w:rPr>
                <w:noProof/>
                <w:webHidden/>
              </w:rPr>
              <w:fldChar w:fldCharType="separate"/>
            </w:r>
            <w:r w:rsidR="005D7C05">
              <w:rPr>
                <w:noProof/>
                <w:webHidden/>
              </w:rPr>
              <w:t>6</w:t>
            </w:r>
            <w:r w:rsidR="0050557D">
              <w:rPr>
                <w:noProof/>
                <w:webHidden/>
              </w:rPr>
              <w:fldChar w:fldCharType="end"/>
            </w:r>
          </w:hyperlink>
        </w:p>
        <w:p w14:paraId="6D87A2E5" w14:textId="2AED02D4" w:rsidR="0050557D" w:rsidRDefault="00DB3F3F">
          <w:pPr>
            <w:pStyle w:val="Sumrio1"/>
            <w:rPr>
              <w:rFonts w:asciiTheme="minorHAnsi" w:eastAsiaTheme="minorEastAsia" w:hAnsiTheme="minorHAnsi" w:cstheme="minorBidi"/>
              <w:b w:val="0"/>
              <w:bCs w:val="0"/>
              <w:caps w:val="0"/>
              <w:noProof/>
              <w:sz w:val="22"/>
              <w:szCs w:val="22"/>
              <w:lang w:eastAsia="pt-BR"/>
            </w:rPr>
          </w:pPr>
          <w:hyperlink w:anchor="_Toc4767236" w:history="1">
            <w:r w:rsidR="0050557D" w:rsidRPr="004A2604">
              <w:rPr>
                <w:rStyle w:val="Hyperlink"/>
                <w:noProof/>
              </w:rPr>
              <w:t>CONTEXTUALIZAÇÃO DA INSTITUIÇÃO</w:t>
            </w:r>
            <w:r w:rsidR="0050557D">
              <w:rPr>
                <w:noProof/>
                <w:webHidden/>
              </w:rPr>
              <w:tab/>
            </w:r>
            <w:r w:rsidR="0050557D">
              <w:rPr>
                <w:noProof/>
                <w:webHidden/>
              </w:rPr>
              <w:fldChar w:fldCharType="begin"/>
            </w:r>
            <w:r w:rsidR="0050557D">
              <w:rPr>
                <w:noProof/>
                <w:webHidden/>
              </w:rPr>
              <w:instrText xml:space="preserve"> PAGEREF _Toc4767236 \h </w:instrText>
            </w:r>
            <w:r w:rsidR="0050557D">
              <w:rPr>
                <w:noProof/>
                <w:webHidden/>
              </w:rPr>
            </w:r>
            <w:r w:rsidR="0050557D">
              <w:rPr>
                <w:noProof/>
                <w:webHidden/>
              </w:rPr>
              <w:fldChar w:fldCharType="separate"/>
            </w:r>
            <w:r w:rsidR="005D7C05">
              <w:rPr>
                <w:noProof/>
                <w:webHidden/>
              </w:rPr>
              <w:t>7</w:t>
            </w:r>
            <w:r w:rsidR="0050557D">
              <w:rPr>
                <w:noProof/>
                <w:webHidden/>
              </w:rPr>
              <w:fldChar w:fldCharType="end"/>
            </w:r>
          </w:hyperlink>
        </w:p>
        <w:p w14:paraId="078116B8" w14:textId="415CF54C" w:rsidR="0050557D" w:rsidRDefault="00DB3F3F">
          <w:pPr>
            <w:pStyle w:val="Sumrio2"/>
            <w:rPr>
              <w:rFonts w:asciiTheme="minorHAnsi" w:eastAsiaTheme="minorEastAsia" w:hAnsiTheme="minorHAnsi" w:cstheme="minorBidi"/>
              <w:smallCaps w:val="0"/>
              <w:noProof/>
              <w:sz w:val="22"/>
              <w:szCs w:val="22"/>
              <w:lang w:eastAsia="pt-BR"/>
            </w:rPr>
          </w:pPr>
          <w:hyperlink w:anchor="_Toc4767237" w:history="1">
            <w:r w:rsidR="0050557D" w:rsidRPr="004A2604">
              <w:rPr>
                <w:rStyle w:val="Hyperlink"/>
                <w:noProof/>
              </w:rPr>
              <w:t>IDENTIFICAÇÃO DA INSTITUIÇÃO</w:t>
            </w:r>
            <w:r w:rsidR="0050557D">
              <w:rPr>
                <w:noProof/>
                <w:webHidden/>
              </w:rPr>
              <w:tab/>
            </w:r>
            <w:r w:rsidR="0050557D">
              <w:rPr>
                <w:noProof/>
                <w:webHidden/>
              </w:rPr>
              <w:fldChar w:fldCharType="begin"/>
            </w:r>
            <w:r w:rsidR="0050557D">
              <w:rPr>
                <w:noProof/>
                <w:webHidden/>
              </w:rPr>
              <w:instrText xml:space="preserve"> PAGEREF _Toc4767237 \h </w:instrText>
            </w:r>
            <w:r w:rsidR="0050557D">
              <w:rPr>
                <w:noProof/>
                <w:webHidden/>
              </w:rPr>
            </w:r>
            <w:r w:rsidR="0050557D">
              <w:rPr>
                <w:noProof/>
                <w:webHidden/>
              </w:rPr>
              <w:fldChar w:fldCharType="separate"/>
            </w:r>
            <w:r w:rsidR="005D7C05">
              <w:rPr>
                <w:noProof/>
                <w:webHidden/>
              </w:rPr>
              <w:t>7</w:t>
            </w:r>
            <w:r w:rsidR="0050557D">
              <w:rPr>
                <w:noProof/>
                <w:webHidden/>
              </w:rPr>
              <w:fldChar w:fldCharType="end"/>
            </w:r>
          </w:hyperlink>
        </w:p>
        <w:p w14:paraId="7E513721" w14:textId="4B1C64D6" w:rsidR="0050557D" w:rsidRDefault="00DB3F3F">
          <w:pPr>
            <w:pStyle w:val="Sumrio2"/>
            <w:rPr>
              <w:rFonts w:asciiTheme="minorHAnsi" w:eastAsiaTheme="minorEastAsia" w:hAnsiTheme="minorHAnsi" w:cstheme="minorBidi"/>
              <w:smallCaps w:val="0"/>
              <w:noProof/>
              <w:sz w:val="22"/>
              <w:szCs w:val="22"/>
              <w:lang w:eastAsia="pt-BR"/>
            </w:rPr>
          </w:pPr>
          <w:hyperlink w:anchor="_Toc4767238" w:history="1">
            <w:r w:rsidR="0050557D" w:rsidRPr="004A2604">
              <w:rPr>
                <w:rStyle w:val="Hyperlink"/>
                <w:noProof/>
              </w:rPr>
              <w:t>HISTÓRICO DA INSTITUIÇÃO</w:t>
            </w:r>
            <w:r w:rsidR="0050557D">
              <w:rPr>
                <w:noProof/>
                <w:webHidden/>
              </w:rPr>
              <w:tab/>
            </w:r>
            <w:r w:rsidR="0050557D">
              <w:rPr>
                <w:noProof/>
                <w:webHidden/>
              </w:rPr>
              <w:fldChar w:fldCharType="begin"/>
            </w:r>
            <w:r w:rsidR="0050557D">
              <w:rPr>
                <w:noProof/>
                <w:webHidden/>
              </w:rPr>
              <w:instrText xml:space="preserve"> PAGEREF _Toc4767238 \h </w:instrText>
            </w:r>
            <w:r w:rsidR="0050557D">
              <w:rPr>
                <w:noProof/>
                <w:webHidden/>
              </w:rPr>
            </w:r>
            <w:r w:rsidR="0050557D">
              <w:rPr>
                <w:noProof/>
                <w:webHidden/>
              </w:rPr>
              <w:fldChar w:fldCharType="separate"/>
            </w:r>
            <w:r w:rsidR="005D7C05">
              <w:rPr>
                <w:noProof/>
                <w:webHidden/>
              </w:rPr>
              <w:t>7</w:t>
            </w:r>
            <w:r w:rsidR="0050557D">
              <w:rPr>
                <w:noProof/>
                <w:webHidden/>
              </w:rPr>
              <w:fldChar w:fldCharType="end"/>
            </w:r>
          </w:hyperlink>
        </w:p>
        <w:p w14:paraId="0CBCE63A" w14:textId="2F97B2C3" w:rsidR="0050557D" w:rsidRDefault="00DB3F3F">
          <w:pPr>
            <w:pStyle w:val="Sumrio2"/>
            <w:rPr>
              <w:rFonts w:asciiTheme="minorHAnsi" w:eastAsiaTheme="minorEastAsia" w:hAnsiTheme="minorHAnsi" w:cstheme="minorBidi"/>
              <w:smallCaps w:val="0"/>
              <w:noProof/>
              <w:sz w:val="22"/>
              <w:szCs w:val="22"/>
              <w:lang w:eastAsia="pt-BR"/>
            </w:rPr>
          </w:pPr>
          <w:hyperlink w:anchor="_Toc4767239" w:history="1">
            <w:r w:rsidR="0050557D" w:rsidRPr="004A2604">
              <w:rPr>
                <w:rStyle w:val="Hyperlink"/>
                <w:noProof/>
              </w:rPr>
              <w:t>COMISSÃO PRÓPRIA DE AVALIAÇÃO - CPA</w:t>
            </w:r>
            <w:r w:rsidR="0050557D">
              <w:rPr>
                <w:noProof/>
                <w:webHidden/>
              </w:rPr>
              <w:tab/>
            </w:r>
            <w:r w:rsidR="0050557D">
              <w:rPr>
                <w:noProof/>
                <w:webHidden/>
              </w:rPr>
              <w:fldChar w:fldCharType="begin"/>
            </w:r>
            <w:r w:rsidR="0050557D">
              <w:rPr>
                <w:noProof/>
                <w:webHidden/>
              </w:rPr>
              <w:instrText xml:space="preserve"> PAGEREF _Toc4767239 \h </w:instrText>
            </w:r>
            <w:r w:rsidR="0050557D">
              <w:rPr>
                <w:noProof/>
                <w:webHidden/>
              </w:rPr>
            </w:r>
            <w:r w:rsidR="0050557D">
              <w:rPr>
                <w:noProof/>
                <w:webHidden/>
              </w:rPr>
              <w:fldChar w:fldCharType="separate"/>
            </w:r>
            <w:r w:rsidR="005D7C05">
              <w:rPr>
                <w:noProof/>
                <w:webHidden/>
              </w:rPr>
              <w:t>8</w:t>
            </w:r>
            <w:r w:rsidR="0050557D">
              <w:rPr>
                <w:noProof/>
                <w:webHidden/>
              </w:rPr>
              <w:fldChar w:fldCharType="end"/>
            </w:r>
          </w:hyperlink>
        </w:p>
        <w:p w14:paraId="45D8EEA6" w14:textId="5E5EC1E5" w:rsidR="0050557D" w:rsidRDefault="00DB3F3F">
          <w:pPr>
            <w:pStyle w:val="Sumrio1"/>
            <w:rPr>
              <w:rFonts w:asciiTheme="minorHAnsi" w:eastAsiaTheme="minorEastAsia" w:hAnsiTheme="minorHAnsi" w:cstheme="minorBidi"/>
              <w:b w:val="0"/>
              <w:bCs w:val="0"/>
              <w:caps w:val="0"/>
              <w:noProof/>
              <w:sz w:val="22"/>
              <w:szCs w:val="22"/>
              <w:lang w:eastAsia="pt-BR"/>
            </w:rPr>
          </w:pPr>
          <w:hyperlink w:anchor="_Toc4767240" w:history="1">
            <w:r w:rsidR="0050557D" w:rsidRPr="004A2604">
              <w:rPr>
                <w:rStyle w:val="Hyperlink"/>
                <w:noProof/>
              </w:rPr>
              <w:t>METODOLOGIA</w:t>
            </w:r>
            <w:r w:rsidR="0050557D">
              <w:rPr>
                <w:noProof/>
                <w:webHidden/>
              </w:rPr>
              <w:tab/>
            </w:r>
            <w:r w:rsidR="0050557D">
              <w:rPr>
                <w:noProof/>
                <w:webHidden/>
              </w:rPr>
              <w:fldChar w:fldCharType="begin"/>
            </w:r>
            <w:r w:rsidR="0050557D">
              <w:rPr>
                <w:noProof/>
                <w:webHidden/>
              </w:rPr>
              <w:instrText xml:space="preserve"> PAGEREF _Toc4767240 \h </w:instrText>
            </w:r>
            <w:r w:rsidR="0050557D">
              <w:rPr>
                <w:noProof/>
                <w:webHidden/>
              </w:rPr>
            </w:r>
            <w:r w:rsidR="0050557D">
              <w:rPr>
                <w:noProof/>
                <w:webHidden/>
              </w:rPr>
              <w:fldChar w:fldCharType="separate"/>
            </w:r>
            <w:r w:rsidR="005D7C05">
              <w:rPr>
                <w:noProof/>
                <w:webHidden/>
              </w:rPr>
              <w:t>10</w:t>
            </w:r>
            <w:r w:rsidR="0050557D">
              <w:rPr>
                <w:noProof/>
                <w:webHidden/>
              </w:rPr>
              <w:fldChar w:fldCharType="end"/>
            </w:r>
          </w:hyperlink>
        </w:p>
        <w:p w14:paraId="2E483D42" w14:textId="0B7D1E27" w:rsidR="0050557D" w:rsidRDefault="00DB3F3F">
          <w:pPr>
            <w:pStyle w:val="Sumrio1"/>
            <w:rPr>
              <w:rFonts w:asciiTheme="minorHAnsi" w:eastAsiaTheme="minorEastAsia" w:hAnsiTheme="minorHAnsi" w:cstheme="minorBidi"/>
              <w:b w:val="0"/>
              <w:bCs w:val="0"/>
              <w:caps w:val="0"/>
              <w:noProof/>
              <w:sz w:val="22"/>
              <w:szCs w:val="22"/>
              <w:lang w:eastAsia="pt-BR"/>
            </w:rPr>
          </w:pPr>
          <w:hyperlink w:anchor="_Toc4767241" w:history="1">
            <w:r w:rsidR="0050557D" w:rsidRPr="004A2604">
              <w:rPr>
                <w:rStyle w:val="Hyperlink"/>
                <w:noProof/>
              </w:rPr>
              <w:t>DESENVOLVIMENTO</w:t>
            </w:r>
            <w:r w:rsidR="0050557D">
              <w:rPr>
                <w:noProof/>
                <w:webHidden/>
              </w:rPr>
              <w:tab/>
            </w:r>
            <w:r w:rsidR="0050557D">
              <w:rPr>
                <w:noProof/>
                <w:webHidden/>
              </w:rPr>
              <w:fldChar w:fldCharType="begin"/>
            </w:r>
            <w:r w:rsidR="0050557D">
              <w:rPr>
                <w:noProof/>
                <w:webHidden/>
              </w:rPr>
              <w:instrText xml:space="preserve"> PAGEREF _Toc4767241 \h </w:instrText>
            </w:r>
            <w:r w:rsidR="0050557D">
              <w:rPr>
                <w:noProof/>
                <w:webHidden/>
              </w:rPr>
            </w:r>
            <w:r w:rsidR="0050557D">
              <w:rPr>
                <w:noProof/>
                <w:webHidden/>
              </w:rPr>
              <w:fldChar w:fldCharType="separate"/>
            </w:r>
            <w:r w:rsidR="005D7C05">
              <w:rPr>
                <w:noProof/>
                <w:webHidden/>
              </w:rPr>
              <w:t>12</w:t>
            </w:r>
            <w:r w:rsidR="0050557D">
              <w:rPr>
                <w:noProof/>
                <w:webHidden/>
              </w:rPr>
              <w:fldChar w:fldCharType="end"/>
            </w:r>
          </w:hyperlink>
        </w:p>
        <w:p w14:paraId="2462D67C" w14:textId="7A593C6B" w:rsidR="0050557D" w:rsidRDefault="00DB3F3F">
          <w:pPr>
            <w:pStyle w:val="Sumrio2"/>
            <w:rPr>
              <w:rFonts w:asciiTheme="minorHAnsi" w:eastAsiaTheme="minorEastAsia" w:hAnsiTheme="minorHAnsi" w:cstheme="minorBidi"/>
              <w:smallCaps w:val="0"/>
              <w:noProof/>
              <w:sz w:val="22"/>
              <w:szCs w:val="22"/>
              <w:lang w:eastAsia="pt-BR"/>
            </w:rPr>
          </w:pPr>
          <w:hyperlink w:anchor="_Toc4767242" w:history="1">
            <w:r w:rsidR="0050557D" w:rsidRPr="004A2604">
              <w:rPr>
                <w:rStyle w:val="Hyperlink"/>
                <w:noProof/>
              </w:rPr>
              <w:t>EIXO 1 – Planejamento e avaliação institucional</w:t>
            </w:r>
            <w:r w:rsidR="0050557D">
              <w:rPr>
                <w:noProof/>
                <w:webHidden/>
              </w:rPr>
              <w:tab/>
            </w:r>
            <w:r w:rsidR="0050557D">
              <w:rPr>
                <w:noProof/>
                <w:webHidden/>
              </w:rPr>
              <w:fldChar w:fldCharType="begin"/>
            </w:r>
            <w:r w:rsidR="0050557D">
              <w:rPr>
                <w:noProof/>
                <w:webHidden/>
              </w:rPr>
              <w:instrText xml:space="preserve"> PAGEREF _Toc4767242 \h </w:instrText>
            </w:r>
            <w:r w:rsidR="0050557D">
              <w:rPr>
                <w:noProof/>
                <w:webHidden/>
              </w:rPr>
            </w:r>
            <w:r w:rsidR="0050557D">
              <w:rPr>
                <w:noProof/>
                <w:webHidden/>
              </w:rPr>
              <w:fldChar w:fldCharType="separate"/>
            </w:r>
            <w:r w:rsidR="005D7C05">
              <w:rPr>
                <w:noProof/>
                <w:webHidden/>
              </w:rPr>
              <w:t>12</w:t>
            </w:r>
            <w:r w:rsidR="0050557D">
              <w:rPr>
                <w:noProof/>
                <w:webHidden/>
              </w:rPr>
              <w:fldChar w:fldCharType="end"/>
            </w:r>
          </w:hyperlink>
        </w:p>
        <w:p w14:paraId="7ECB0DCA" w14:textId="76D5A819"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43" w:history="1">
            <w:r w:rsidR="0050557D" w:rsidRPr="004A2604">
              <w:rPr>
                <w:rStyle w:val="Hyperlink"/>
                <w:noProof/>
              </w:rPr>
              <w:t>Avaliação interna desenvolvida</w:t>
            </w:r>
            <w:r w:rsidR="0050557D">
              <w:rPr>
                <w:noProof/>
                <w:webHidden/>
              </w:rPr>
              <w:tab/>
            </w:r>
            <w:r w:rsidR="0050557D">
              <w:rPr>
                <w:noProof/>
                <w:webHidden/>
              </w:rPr>
              <w:fldChar w:fldCharType="begin"/>
            </w:r>
            <w:r w:rsidR="0050557D">
              <w:rPr>
                <w:noProof/>
                <w:webHidden/>
              </w:rPr>
              <w:instrText xml:space="preserve"> PAGEREF _Toc4767243 \h </w:instrText>
            </w:r>
            <w:r w:rsidR="0050557D">
              <w:rPr>
                <w:noProof/>
                <w:webHidden/>
              </w:rPr>
            </w:r>
            <w:r w:rsidR="0050557D">
              <w:rPr>
                <w:noProof/>
                <w:webHidden/>
              </w:rPr>
              <w:fldChar w:fldCharType="separate"/>
            </w:r>
            <w:r w:rsidR="005D7C05">
              <w:rPr>
                <w:noProof/>
                <w:webHidden/>
              </w:rPr>
              <w:t>12</w:t>
            </w:r>
            <w:r w:rsidR="0050557D">
              <w:rPr>
                <w:noProof/>
                <w:webHidden/>
              </w:rPr>
              <w:fldChar w:fldCharType="end"/>
            </w:r>
          </w:hyperlink>
        </w:p>
        <w:p w14:paraId="4EDCE7CE" w14:textId="4E2DBA67"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44" w:history="1">
            <w:r w:rsidR="0050557D" w:rsidRPr="004A2604">
              <w:rPr>
                <w:rStyle w:val="Hyperlink"/>
                <w:noProof/>
              </w:rPr>
              <w:t>Requisitos Legais</w:t>
            </w:r>
            <w:r w:rsidR="0050557D">
              <w:rPr>
                <w:noProof/>
                <w:webHidden/>
              </w:rPr>
              <w:tab/>
            </w:r>
            <w:r w:rsidR="0050557D">
              <w:rPr>
                <w:noProof/>
                <w:webHidden/>
              </w:rPr>
              <w:fldChar w:fldCharType="begin"/>
            </w:r>
            <w:r w:rsidR="0050557D">
              <w:rPr>
                <w:noProof/>
                <w:webHidden/>
              </w:rPr>
              <w:instrText xml:space="preserve"> PAGEREF _Toc4767244 \h </w:instrText>
            </w:r>
            <w:r w:rsidR="0050557D">
              <w:rPr>
                <w:noProof/>
                <w:webHidden/>
              </w:rPr>
            </w:r>
            <w:r w:rsidR="0050557D">
              <w:rPr>
                <w:noProof/>
                <w:webHidden/>
              </w:rPr>
              <w:fldChar w:fldCharType="separate"/>
            </w:r>
            <w:r w:rsidR="005D7C05">
              <w:rPr>
                <w:noProof/>
                <w:webHidden/>
              </w:rPr>
              <w:t>12</w:t>
            </w:r>
            <w:r w:rsidR="0050557D">
              <w:rPr>
                <w:noProof/>
                <w:webHidden/>
              </w:rPr>
              <w:fldChar w:fldCharType="end"/>
            </w:r>
          </w:hyperlink>
        </w:p>
        <w:p w14:paraId="0BB5B98F" w14:textId="12973734"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45" w:history="1">
            <w:r w:rsidR="0050557D" w:rsidRPr="004A2604">
              <w:rPr>
                <w:rStyle w:val="Hyperlink"/>
                <w:noProof/>
              </w:rPr>
              <w:t>Conselho Nacional de Educação – CNE</w:t>
            </w:r>
            <w:r w:rsidR="0050557D">
              <w:rPr>
                <w:noProof/>
                <w:webHidden/>
              </w:rPr>
              <w:tab/>
            </w:r>
            <w:r w:rsidR="0050557D">
              <w:rPr>
                <w:noProof/>
                <w:webHidden/>
              </w:rPr>
              <w:fldChar w:fldCharType="begin"/>
            </w:r>
            <w:r w:rsidR="0050557D">
              <w:rPr>
                <w:noProof/>
                <w:webHidden/>
              </w:rPr>
              <w:instrText xml:space="preserve"> PAGEREF _Toc4767245 \h </w:instrText>
            </w:r>
            <w:r w:rsidR="0050557D">
              <w:rPr>
                <w:noProof/>
                <w:webHidden/>
              </w:rPr>
            </w:r>
            <w:r w:rsidR="0050557D">
              <w:rPr>
                <w:noProof/>
                <w:webHidden/>
              </w:rPr>
              <w:fldChar w:fldCharType="separate"/>
            </w:r>
            <w:r w:rsidR="005D7C05">
              <w:rPr>
                <w:noProof/>
                <w:webHidden/>
              </w:rPr>
              <w:t>12</w:t>
            </w:r>
            <w:r w:rsidR="0050557D">
              <w:rPr>
                <w:noProof/>
                <w:webHidden/>
              </w:rPr>
              <w:fldChar w:fldCharType="end"/>
            </w:r>
          </w:hyperlink>
        </w:p>
        <w:p w14:paraId="559C4FC1" w14:textId="4087A8FA"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46" w:history="1">
            <w:r w:rsidR="0050557D" w:rsidRPr="004A2604">
              <w:rPr>
                <w:rStyle w:val="Hyperlink"/>
                <w:noProof/>
              </w:rPr>
              <w:t>Conselho Nacional de Saúde – CNS</w:t>
            </w:r>
            <w:r w:rsidR="0050557D">
              <w:rPr>
                <w:noProof/>
                <w:webHidden/>
              </w:rPr>
              <w:tab/>
            </w:r>
            <w:r w:rsidR="0050557D">
              <w:rPr>
                <w:noProof/>
                <w:webHidden/>
              </w:rPr>
              <w:fldChar w:fldCharType="begin"/>
            </w:r>
            <w:r w:rsidR="0050557D">
              <w:rPr>
                <w:noProof/>
                <w:webHidden/>
              </w:rPr>
              <w:instrText xml:space="preserve"> PAGEREF _Toc4767246 \h </w:instrText>
            </w:r>
            <w:r w:rsidR="0050557D">
              <w:rPr>
                <w:noProof/>
                <w:webHidden/>
              </w:rPr>
            </w:r>
            <w:r w:rsidR="0050557D">
              <w:rPr>
                <w:noProof/>
                <w:webHidden/>
              </w:rPr>
              <w:fldChar w:fldCharType="separate"/>
            </w:r>
            <w:r w:rsidR="005D7C05">
              <w:rPr>
                <w:noProof/>
                <w:webHidden/>
              </w:rPr>
              <w:t>13</w:t>
            </w:r>
            <w:r w:rsidR="0050557D">
              <w:rPr>
                <w:noProof/>
                <w:webHidden/>
              </w:rPr>
              <w:fldChar w:fldCharType="end"/>
            </w:r>
          </w:hyperlink>
        </w:p>
        <w:p w14:paraId="68AC90C7" w14:textId="1E569761"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47" w:history="1">
            <w:r w:rsidR="0050557D" w:rsidRPr="004A2604">
              <w:rPr>
                <w:rStyle w:val="Hyperlink"/>
                <w:noProof/>
              </w:rPr>
              <w:t>Diário Oficial da União - DOU</w:t>
            </w:r>
            <w:r w:rsidR="0050557D">
              <w:rPr>
                <w:noProof/>
                <w:webHidden/>
              </w:rPr>
              <w:tab/>
            </w:r>
            <w:r w:rsidR="0050557D">
              <w:rPr>
                <w:noProof/>
                <w:webHidden/>
              </w:rPr>
              <w:fldChar w:fldCharType="begin"/>
            </w:r>
            <w:r w:rsidR="0050557D">
              <w:rPr>
                <w:noProof/>
                <w:webHidden/>
              </w:rPr>
              <w:instrText xml:space="preserve"> PAGEREF _Toc4767247 \h </w:instrText>
            </w:r>
            <w:r w:rsidR="0050557D">
              <w:rPr>
                <w:noProof/>
                <w:webHidden/>
              </w:rPr>
            </w:r>
            <w:r w:rsidR="0050557D">
              <w:rPr>
                <w:noProof/>
                <w:webHidden/>
              </w:rPr>
              <w:fldChar w:fldCharType="separate"/>
            </w:r>
            <w:r w:rsidR="005D7C05">
              <w:rPr>
                <w:noProof/>
                <w:webHidden/>
              </w:rPr>
              <w:t>13</w:t>
            </w:r>
            <w:r w:rsidR="0050557D">
              <w:rPr>
                <w:noProof/>
                <w:webHidden/>
              </w:rPr>
              <w:fldChar w:fldCharType="end"/>
            </w:r>
          </w:hyperlink>
        </w:p>
        <w:p w14:paraId="3F3B1130" w14:textId="68EDC7D2"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48" w:history="1">
            <w:r w:rsidR="0050557D" w:rsidRPr="004A2604">
              <w:rPr>
                <w:rStyle w:val="Hyperlink"/>
                <w:noProof/>
              </w:rPr>
              <w:t>Teste de Progresso Caipira – TPC (avaliação externa)</w:t>
            </w:r>
            <w:r w:rsidR="0050557D">
              <w:rPr>
                <w:noProof/>
                <w:webHidden/>
              </w:rPr>
              <w:tab/>
            </w:r>
            <w:r w:rsidR="0050557D">
              <w:rPr>
                <w:noProof/>
                <w:webHidden/>
              </w:rPr>
              <w:fldChar w:fldCharType="begin"/>
            </w:r>
            <w:r w:rsidR="0050557D">
              <w:rPr>
                <w:noProof/>
                <w:webHidden/>
              </w:rPr>
              <w:instrText xml:space="preserve"> PAGEREF _Toc4767248 \h </w:instrText>
            </w:r>
            <w:r w:rsidR="0050557D">
              <w:rPr>
                <w:noProof/>
                <w:webHidden/>
              </w:rPr>
            </w:r>
            <w:r w:rsidR="0050557D">
              <w:rPr>
                <w:noProof/>
                <w:webHidden/>
              </w:rPr>
              <w:fldChar w:fldCharType="separate"/>
            </w:r>
            <w:r w:rsidR="005D7C05">
              <w:rPr>
                <w:noProof/>
                <w:webHidden/>
              </w:rPr>
              <w:t>13</w:t>
            </w:r>
            <w:r w:rsidR="0050557D">
              <w:rPr>
                <w:noProof/>
                <w:webHidden/>
              </w:rPr>
              <w:fldChar w:fldCharType="end"/>
            </w:r>
          </w:hyperlink>
        </w:p>
        <w:p w14:paraId="580F31AF" w14:textId="795DA558"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49" w:history="1">
            <w:r w:rsidR="0050557D" w:rsidRPr="004A2604">
              <w:rPr>
                <w:rStyle w:val="Hyperlink"/>
                <w:noProof/>
              </w:rPr>
              <w:t>Perfil do estudante</w:t>
            </w:r>
            <w:r w:rsidR="0050557D">
              <w:rPr>
                <w:noProof/>
                <w:webHidden/>
              </w:rPr>
              <w:tab/>
            </w:r>
            <w:r w:rsidR="0050557D">
              <w:rPr>
                <w:noProof/>
                <w:webHidden/>
              </w:rPr>
              <w:fldChar w:fldCharType="begin"/>
            </w:r>
            <w:r w:rsidR="0050557D">
              <w:rPr>
                <w:noProof/>
                <w:webHidden/>
              </w:rPr>
              <w:instrText xml:space="preserve"> PAGEREF _Toc4767249 \h </w:instrText>
            </w:r>
            <w:r w:rsidR="0050557D">
              <w:rPr>
                <w:noProof/>
                <w:webHidden/>
              </w:rPr>
            </w:r>
            <w:r w:rsidR="0050557D">
              <w:rPr>
                <w:noProof/>
                <w:webHidden/>
              </w:rPr>
              <w:fldChar w:fldCharType="separate"/>
            </w:r>
            <w:r w:rsidR="005D7C05">
              <w:rPr>
                <w:noProof/>
                <w:webHidden/>
              </w:rPr>
              <w:t>14</w:t>
            </w:r>
            <w:r w:rsidR="0050557D">
              <w:rPr>
                <w:noProof/>
                <w:webHidden/>
              </w:rPr>
              <w:fldChar w:fldCharType="end"/>
            </w:r>
          </w:hyperlink>
        </w:p>
        <w:p w14:paraId="59F1D8D8" w14:textId="5B3752F6"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50" w:history="1">
            <w:r w:rsidR="0050557D" w:rsidRPr="004A2604">
              <w:rPr>
                <w:rStyle w:val="Hyperlink"/>
                <w:noProof/>
              </w:rPr>
              <w:t>Pesquisa de avaliação do processo de ensino-aprendizagem</w:t>
            </w:r>
            <w:r w:rsidR="0050557D">
              <w:rPr>
                <w:noProof/>
                <w:webHidden/>
              </w:rPr>
              <w:tab/>
            </w:r>
            <w:r w:rsidR="0050557D">
              <w:rPr>
                <w:noProof/>
                <w:webHidden/>
              </w:rPr>
              <w:fldChar w:fldCharType="begin"/>
            </w:r>
            <w:r w:rsidR="0050557D">
              <w:rPr>
                <w:noProof/>
                <w:webHidden/>
              </w:rPr>
              <w:instrText xml:space="preserve"> PAGEREF _Toc4767250 \h </w:instrText>
            </w:r>
            <w:r w:rsidR="0050557D">
              <w:rPr>
                <w:noProof/>
                <w:webHidden/>
              </w:rPr>
            </w:r>
            <w:r w:rsidR="0050557D">
              <w:rPr>
                <w:noProof/>
                <w:webHidden/>
              </w:rPr>
              <w:fldChar w:fldCharType="separate"/>
            </w:r>
            <w:r w:rsidR="005D7C05">
              <w:rPr>
                <w:noProof/>
                <w:webHidden/>
              </w:rPr>
              <w:t>17</w:t>
            </w:r>
            <w:r w:rsidR="0050557D">
              <w:rPr>
                <w:noProof/>
                <w:webHidden/>
              </w:rPr>
              <w:fldChar w:fldCharType="end"/>
            </w:r>
          </w:hyperlink>
        </w:p>
        <w:p w14:paraId="2E18C13E" w14:textId="00C08602" w:rsidR="0050557D" w:rsidRDefault="00DB3F3F">
          <w:pPr>
            <w:pStyle w:val="Sumrio2"/>
            <w:rPr>
              <w:rFonts w:asciiTheme="minorHAnsi" w:eastAsiaTheme="minorEastAsia" w:hAnsiTheme="minorHAnsi" w:cstheme="minorBidi"/>
              <w:smallCaps w:val="0"/>
              <w:noProof/>
              <w:sz w:val="22"/>
              <w:szCs w:val="22"/>
              <w:lang w:eastAsia="pt-BR"/>
            </w:rPr>
          </w:pPr>
          <w:hyperlink w:anchor="_Toc4767251" w:history="1">
            <w:r w:rsidR="0050557D" w:rsidRPr="004A2604">
              <w:rPr>
                <w:rStyle w:val="Hyperlink"/>
                <w:noProof/>
              </w:rPr>
              <w:t>Eixo 2 – Desenvolvimento institucional</w:t>
            </w:r>
            <w:r w:rsidR="0050557D">
              <w:rPr>
                <w:noProof/>
                <w:webHidden/>
              </w:rPr>
              <w:tab/>
            </w:r>
            <w:r w:rsidR="0050557D">
              <w:rPr>
                <w:noProof/>
                <w:webHidden/>
              </w:rPr>
              <w:fldChar w:fldCharType="begin"/>
            </w:r>
            <w:r w:rsidR="0050557D">
              <w:rPr>
                <w:noProof/>
                <w:webHidden/>
              </w:rPr>
              <w:instrText xml:space="preserve"> PAGEREF _Toc4767251 \h </w:instrText>
            </w:r>
            <w:r w:rsidR="0050557D">
              <w:rPr>
                <w:noProof/>
                <w:webHidden/>
              </w:rPr>
            </w:r>
            <w:r w:rsidR="0050557D">
              <w:rPr>
                <w:noProof/>
                <w:webHidden/>
              </w:rPr>
              <w:fldChar w:fldCharType="separate"/>
            </w:r>
            <w:r w:rsidR="005D7C05">
              <w:rPr>
                <w:noProof/>
                <w:webHidden/>
              </w:rPr>
              <w:t>26</w:t>
            </w:r>
            <w:r w:rsidR="0050557D">
              <w:rPr>
                <w:noProof/>
                <w:webHidden/>
              </w:rPr>
              <w:fldChar w:fldCharType="end"/>
            </w:r>
          </w:hyperlink>
        </w:p>
        <w:p w14:paraId="06BA3B26" w14:textId="111E4FFB"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52" w:history="1">
            <w:r w:rsidR="0050557D" w:rsidRPr="004A2604">
              <w:rPr>
                <w:rStyle w:val="Hyperlink"/>
                <w:noProof/>
              </w:rPr>
              <w:t>Missão</w:t>
            </w:r>
            <w:r w:rsidR="0050557D">
              <w:rPr>
                <w:noProof/>
                <w:webHidden/>
              </w:rPr>
              <w:tab/>
            </w:r>
            <w:r w:rsidR="0050557D">
              <w:rPr>
                <w:noProof/>
                <w:webHidden/>
              </w:rPr>
              <w:fldChar w:fldCharType="begin"/>
            </w:r>
            <w:r w:rsidR="0050557D">
              <w:rPr>
                <w:noProof/>
                <w:webHidden/>
              </w:rPr>
              <w:instrText xml:space="preserve"> PAGEREF _Toc4767252 \h </w:instrText>
            </w:r>
            <w:r w:rsidR="0050557D">
              <w:rPr>
                <w:noProof/>
                <w:webHidden/>
              </w:rPr>
            </w:r>
            <w:r w:rsidR="0050557D">
              <w:rPr>
                <w:noProof/>
                <w:webHidden/>
              </w:rPr>
              <w:fldChar w:fldCharType="separate"/>
            </w:r>
            <w:r w:rsidR="005D7C05">
              <w:rPr>
                <w:noProof/>
                <w:webHidden/>
              </w:rPr>
              <w:t>26</w:t>
            </w:r>
            <w:r w:rsidR="0050557D">
              <w:rPr>
                <w:noProof/>
                <w:webHidden/>
              </w:rPr>
              <w:fldChar w:fldCharType="end"/>
            </w:r>
          </w:hyperlink>
        </w:p>
        <w:p w14:paraId="317BC931" w14:textId="373B32C1"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53" w:history="1">
            <w:r w:rsidR="0050557D" w:rsidRPr="004A2604">
              <w:rPr>
                <w:rStyle w:val="Hyperlink"/>
                <w:noProof/>
              </w:rPr>
              <w:t>Responsabilidade Social</w:t>
            </w:r>
            <w:r w:rsidR="0050557D">
              <w:rPr>
                <w:noProof/>
                <w:webHidden/>
              </w:rPr>
              <w:tab/>
            </w:r>
            <w:r w:rsidR="0050557D">
              <w:rPr>
                <w:noProof/>
                <w:webHidden/>
              </w:rPr>
              <w:fldChar w:fldCharType="begin"/>
            </w:r>
            <w:r w:rsidR="0050557D">
              <w:rPr>
                <w:noProof/>
                <w:webHidden/>
              </w:rPr>
              <w:instrText xml:space="preserve"> PAGEREF _Toc4767253 \h </w:instrText>
            </w:r>
            <w:r w:rsidR="0050557D">
              <w:rPr>
                <w:noProof/>
                <w:webHidden/>
              </w:rPr>
            </w:r>
            <w:r w:rsidR="0050557D">
              <w:rPr>
                <w:noProof/>
                <w:webHidden/>
              </w:rPr>
              <w:fldChar w:fldCharType="separate"/>
            </w:r>
            <w:r w:rsidR="005D7C05">
              <w:rPr>
                <w:noProof/>
                <w:webHidden/>
              </w:rPr>
              <w:t>27</w:t>
            </w:r>
            <w:r w:rsidR="0050557D">
              <w:rPr>
                <w:noProof/>
                <w:webHidden/>
              </w:rPr>
              <w:fldChar w:fldCharType="end"/>
            </w:r>
          </w:hyperlink>
        </w:p>
        <w:p w14:paraId="74E232F7" w14:textId="0D75E481" w:rsidR="0050557D" w:rsidRDefault="00DB3F3F">
          <w:pPr>
            <w:pStyle w:val="Sumrio2"/>
            <w:rPr>
              <w:rFonts w:asciiTheme="minorHAnsi" w:eastAsiaTheme="minorEastAsia" w:hAnsiTheme="minorHAnsi" w:cstheme="minorBidi"/>
              <w:smallCaps w:val="0"/>
              <w:noProof/>
              <w:sz w:val="22"/>
              <w:szCs w:val="22"/>
              <w:lang w:eastAsia="pt-BR"/>
            </w:rPr>
          </w:pPr>
          <w:hyperlink w:anchor="_Toc4767254" w:history="1">
            <w:r w:rsidR="0050557D" w:rsidRPr="004A2604">
              <w:rPr>
                <w:rStyle w:val="Hyperlink"/>
                <w:noProof/>
              </w:rPr>
              <w:t>Eixo 3 – Políticas acadêmicas</w:t>
            </w:r>
            <w:r w:rsidR="0050557D">
              <w:rPr>
                <w:noProof/>
                <w:webHidden/>
              </w:rPr>
              <w:tab/>
            </w:r>
            <w:r w:rsidR="0050557D">
              <w:rPr>
                <w:noProof/>
                <w:webHidden/>
              </w:rPr>
              <w:fldChar w:fldCharType="begin"/>
            </w:r>
            <w:r w:rsidR="0050557D">
              <w:rPr>
                <w:noProof/>
                <w:webHidden/>
              </w:rPr>
              <w:instrText xml:space="preserve"> PAGEREF _Toc4767254 \h </w:instrText>
            </w:r>
            <w:r w:rsidR="0050557D">
              <w:rPr>
                <w:noProof/>
                <w:webHidden/>
              </w:rPr>
            </w:r>
            <w:r w:rsidR="0050557D">
              <w:rPr>
                <w:noProof/>
                <w:webHidden/>
              </w:rPr>
              <w:fldChar w:fldCharType="separate"/>
            </w:r>
            <w:r w:rsidR="005D7C05">
              <w:rPr>
                <w:noProof/>
                <w:webHidden/>
              </w:rPr>
              <w:t>28</w:t>
            </w:r>
            <w:r w:rsidR="0050557D">
              <w:rPr>
                <w:noProof/>
                <w:webHidden/>
              </w:rPr>
              <w:fldChar w:fldCharType="end"/>
            </w:r>
          </w:hyperlink>
        </w:p>
        <w:p w14:paraId="24CA2997" w14:textId="6DF345B9"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55" w:history="1">
            <w:r w:rsidR="0050557D" w:rsidRPr="004A2604">
              <w:rPr>
                <w:rStyle w:val="Hyperlink"/>
                <w:noProof/>
              </w:rPr>
              <w:t>Internato</w:t>
            </w:r>
            <w:r w:rsidR="0050557D">
              <w:rPr>
                <w:noProof/>
                <w:webHidden/>
              </w:rPr>
              <w:tab/>
            </w:r>
            <w:r w:rsidR="0050557D">
              <w:rPr>
                <w:noProof/>
                <w:webHidden/>
              </w:rPr>
              <w:fldChar w:fldCharType="begin"/>
            </w:r>
            <w:r w:rsidR="0050557D">
              <w:rPr>
                <w:noProof/>
                <w:webHidden/>
              </w:rPr>
              <w:instrText xml:space="preserve"> PAGEREF _Toc4767255 \h </w:instrText>
            </w:r>
            <w:r w:rsidR="0050557D">
              <w:rPr>
                <w:noProof/>
                <w:webHidden/>
              </w:rPr>
            </w:r>
            <w:r w:rsidR="0050557D">
              <w:rPr>
                <w:noProof/>
                <w:webHidden/>
              </w:rPr>
              <w:fldChar w:fldCharType="separate"/>
            </w:r>
            <w:r w:rsidR="005D7C05">
              <w:rPr>
                <w:noProof/>
                <w:webHidden/>
              </w:rPr>
              <w:t>29</w:t>
            </w:r>
            <w:r w:rsidR="0050557D">
              <w:rPr>
                <w:noProof/>
                <w:webHidden/>
              </w:rPr>
              <w:fldChar w:fldCharType="end"/>
            </w:r>
          </w:hyperlink>
        </w:p>
        <w:p w14:paraId="7AAA4312" w14:textId="6B9B038C"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56" w:history="1">
            <w:r w:rsidR="0050557D" w:rsidRPr="004A2604">
              <w:rPr>
                <w:rStyle w:val="Hyperlink"/>
                <w:noProof/>
              </w:rPr>
              <w:t>Apoio ao estudante</w:t>
            </w:r>
            <w:r w:rsidR="0050557D">
              <w:rPr>
                <w:noProof/>
                <w:webHidden/>
              </w:rPr>
              <w:tab/>
            </w:r>
            <w:r w:rsidR="0050557D">
              <w:rPr>
                <w:noProof/>
                <w:webHidden/>
              </w:rPr>
              <w:fldChar w:fldCharType="begin"/>
            </w:r>
            <w:r w:rsidR="0050557D">
              <w:rPr>
                <w:noProof/>
                <w:webHidden/>
              </w:rPr>
              <w:instrText xml:space="preserve"> PAGEREF _Toc4767256 \h </w:instrText>
            </w:r>
            <w:r w:rsidR="0050557D">
              <w:rPr>
                <w:noProof/>
                <w:webHidden/>
              </w:rPr>
            </w:r>
            <w:r w:rsidR="0050557D">
              <w:rPr>
                <w:noProof/>
                <w:webHidden/>
              </w:rPr>
              <w:fldChar w:fldCharType="separate"/>
            </w:r>
            <w:r w:rsidR="005D7C05">
              <w:rPr>
                <w:noProof/>
                <w:webHidden/>
              </w:rPr>
              <w:t>30</w:t>
            </w:r>
            <w:r w:rsidR="0050557D">
              <w:rPr>
                <w:noProof/>
                <w:webHidden/>
              </w:rPr>
              <w:fldChar w:fldCharType="end"/>
            </w:r>
          </w:hyperlink>
        </w:p>
        <w:p w14:paraId="70DBF2BC" w14:textId="29B302DF"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57" w:history="1">
            <w:r w:rsidR="0050557D" w:rsidRPr="004A2604">
              <w:rPr>
                <w:rStyle w:val="Hyperlink"/>
                <w:noProof/>
              </w:rPr>
              <w:t>Núcleo de Apoio Educacional e Psicológico (NAEP)</w:t>
            </w:r>
            <w:r w:rsidR="0050557D">
              <w:rPr>
                <w:noProof/>
                <w:webHidden/>
              </w:rPr>
              <w:tab/>
            </w:r>
            <w:r w:rsidR="0050557D">
              <w:rPr>
                <w:noProof/>
                <w:webHidden/>
              </w:rPr>
              <w:fldChar w:fldCharType="begin"/>
            </w:r>
            <w:r w:rsidR="0050557D">
              <w:rPr>
                <w:noProof/>
                <w:webHidden/>
              </w:rPr>
              <w:instrText xml:space="preserve"> PAGEREF _Toc4767257 \h </w:instrText>
            </w:r>
            <w:r w:rsidR="0050557D">
              <w:rPr>
                <w:noProof/>
                <w:webHidden/>
              </w:rPr>
            </w:r>
            <w:r w:rsidR="0050557D">
              <w:rPr>
                <w:noProof/>
                <w:webHidden/>
              </w:rPr>
              <w:fldChar w:fldCharType="separate"/>
            </w:r>
            <w:r w:rsidR="005D7C05">
              <w:rPr>
                <w:noProof/>
                <w:webHidden/>
              </w:rPr>
              <w:t>30</w:t>
            </w:r>
            <w:r w:rsidR="0050557D">
              <w:rPr>
                <w:noProof/>
                <w:webHidden/>
              </w:rPr>
              <w:fldChar w:fldCharType="end"/>
            </w:r>
          </w:hyperlink>
        </w:p>
        <w:p w14:paraId="40FC1766" w14:textId="3CDE6595"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58" w:history="1">
            <w:r w:rsidR="0050557D" w:rsidRPr="004A2604">
              <w:rPr>
                <w:rStyle w:val="Hyperlink"/>
                <w:noProof/>
              </w:rPr>
              <w:t>Mentoring</w:t>
            </w:r>
            <w:r w:rsidR="0050557D">
              <w:rPr>
                <w:noProof/>
                <w:webHidden/>
              </w:rPr>
              <w:tab/>
            </w:r>
            <w:r w:rsidR="0050557D">
              <w:rPr>
                <w:noProof/>
                <w:webHidden/>
              </w:rPr>
              <w:fldChar w:fldCharType="begin"/>
            </w:r>
            <w:r w:rsidR="0050557D">
              <w:rPr>
                <w:noProof/>
                <w:webHidden/>
              </w:rPr>
              <w:instrText xml:space="preserve"> PAGEREF _Toc4767258 \h </w:instrText>
            </w:r>
            <w:r w:rsidR="0050557D">
              <w:rPr>
                <w:noProof/>
                <w:webHidden/>
              </w:rPr>
            </w:r>
            <w:r w:rsidR="0050557D">
              <w:rPr>
                <w:noProof/>
                <w:webHidden/>
              </w:rPr>
              <w:fldChar w:fldCharType="separate"/>
            </w:r>
            <w:r w:rsidR="005D7C05">
              <w:rPr>
                <w:noProof/>
                <w:webHidden/>
              </w:rPr>
              <w:t>32</w:t>
            </w:r>
            <w:r w:rsidR="0050557D">
              <w:rPr>
                <w:noProof/>
                <w:webHidden/>
              </w:rPr>
              <w:fldChar w:fldCharType="end"/>
            </w:r>
          </w:hyperlink>
        </w:p>
        <w:p w14:paraId="221A7CB2" w14:textId="073CF19B"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59" w:history="1">
            <w:r w:rsidR="0050557D" w:rsidRPr="004A2604">
              <w:rPr>
                <w:rStyle w:val="Hyperlink"/>
                <w:noProof/>
              </w:rPr>
              <w:t>Produção científica</w:t>
            </w:r>
            <w:r w:rsidR="0050557D">
              <w:rPr>
                <w:noProof/>
                <w:webHidden/>
              </w:rPr>
              <w:tab/>
            </w:r>
            <w:r w:rsidR="0050557D">
              <w:rPr>
                <w:noProof/>
                <w:webHidden/>
              </w:rPr>
              <w:fldChar w:fldCharType="begin"/>
            </w:r>
            <w:r w:rsidR="0050557D">
              <w:rPr>
                <w:noProof/>
                <w:webHidden/>
              </w:rPr>
              <w:instrText xml:space="preserve"> PAGEREF _Toc4767259 \h </w:instrText>
            </w:r>
            <w:r w:rsidR="0050557D">
              <w:rPr>
                <w:noProof/>
                <w:webHidden/>
              </w:rPr>
            </w:r>
            <w:r w:rsidR="0050557D">
              <w:rPr>
                <w:noProof/>
                <w:webHidden/>
              </w:rPr>
              <w:fldChar w:fldCharType="separate"/>
            </w:r>
            <w:r w:rsidR="005D7C05">
              <w:rPr>
                <w:noProof/>
                <w:webHidden/>
              </w:rPr>
              <w:t>33</w:t>
            </w:r>
            <w:r w:rsidR="0050557D">
              <w:rPr>
                <w:noProof/>
                <w:webHidden/>
              </w:rPr>
              <w:fldChar w:fldCharType="end"/>
            </w:r>
          </w:hyperlink>
        </w:p>
        <w:p w14:paraId="6D2E8DEE" w14:textId="45A57FCA"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60" w:history="1">
            <w:r w:rsidR="0050557D" w:rsidRPr="004A2604">
              <w:rPr>
                <w:rStyle w:val="Hyperlink"/>
                <w:noProof/>
              </w:rPr>
              <w:t>Interdisciplinaridade</w:t>
            </w:r>
            <w:r w:rsidR="0050557D">
              <w:rPr>
                <w:noProof/>
                <w:webHidden/>
              </w:rPr>
              <w:tab/>
            </w:r>
            <w:r w:rsidR="0050557D">
              <w:rPr>
                <w:noProof/>
                <w:webHidden/>
              </w:rPr>
              <w:fldChar w:fldCharType="begin"/>
            </w:r>
            <w:r w:rsidR="0050557D">
              <w:rPr>
                <w:noProof/>
                <w:webHidden/>
              </w:rPr>
              <w:instrText xml:space="preserve"> PAGEREF _Toc4767260 \h </w:instrText>
            </w:r>
            <w:r w:rsidR="0050557D">
              <w:rPr>
                <w:noProof/>
                <w:webHidden/>
              </w:rPr>
            </w:r>
            <w:r w:rsidR="0050557D">
              <w:rPr>
                <w:noProof/>
                <w:webHidden/>
              </w:rPr>
              <w:fldChar w:fldCharType="separate"/>
            </w:r>
            <w:r w:rsidR="005D7C05">
              <w:rPr>
                <w:noProof/>
                <w:webHidden/>
              </w:rPr>
              <w:t>34</w:t>
            </w:r>
            <w:r w:rsidR="0050557D">
              <w:rPr>
                <w:noProof/>
                <w:webHidden/>
              </w:rPr>
              <w:fldChar w:fldCharType="end"/>
            </w:r>
          </w:hyperlink>
        </w:p>
        <w:p w14:paraId="2E07D86D" w14:textId="7FF62BE6"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61" w:history="1">
            <w:r w:rsidR="0050557D" w:rsidRPr="004A2604">
              <w:rPr>
                <w:rStyle w:val="Hyperlink"/>
                <w:noProof/>
              </w:rPr>
              <w:t>Novas tecnologias</w:t>
            </w:r>
            <w:r w:rsidR="0050557D">
              <w:rPr>
                <w:noProof/>
                <w:webHidden/>
              </w:rPr>
              <w:tab/>
            </w:r>
            <w:r w:rsidR="0050557D">
              <w:rPr>
                <w:noProof/>
                <w:webHidden/>
              </w:rPr>
              <w:fldChar w:fldCharType="begin"/>
            </w:r>
            <w:r w:rsidR="0050557D">
              <w:rPr>
                <w:noProof/>
                <w:webHidden/>
              </w:rPr>
              <w:instrText xml:space="preserve"> PAGEREF _Toc4767261 \h </w:instrText>
            </w:r>
            <w:r w:rsidR="0050557D">
              <w:rPr>
                <w:noProof/>
                <w:webHidden/>
              </w:rPr>
            </w:r>
            <w:r w:rsidR="0050557D">
              <w:rPr>
                <w:noProof/>
                <w:webHidden/>
              </w:rPr>
              <w:fldChar w:fldCharType="separate"/>
            </w:r>
            <w:r w:rsidR="005D7C05">
              <w:rPr>
                <w:noProof/>
                <w:webHidden/>
              </w:rPr>
              <w:t>34</w:t>
            </w:r>
            <w:r w:rsidR="0050557D">
              <w:rPr>
                <w:noProof/>
                <w:webHidden/>
              </w:rPr>
              <w:fldChar w:fldCharType="end"/>
            </w:r>
          </w:hyperlink>
        </w:p>
        <w:p w14:paraId="7E0695E6" w14:textId="53C24F15"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62" w:history="1">
            <w:r w:rsidR="0050557D" w:rsidRPr="004A2604">
              <w:rPr>
                <w:rStyle w:val="Hyperlink"/>
                <w:noProof/>
              </w:rPr>
              <w:t>Comunicação</w:t>
            </w:r>
            <w:r w:rsidR="0050557D">
              <w:rPr>
                <w:noProof/>
                <w:webHidden/>
              </w:rPr>
              <w:tab/>
            </w:r>
            <w:r w:rsidR="0050557D">
              <w:rPr>
                <w:noProof/>
                <w:webHidden/>
              </w:rPr>
              <w:fldChar w:fldCharType="begin"/>
            </w:r>
            <w:r w:rsidR="0050557D">
              <w:rPr>
                <w:noProof/>
                <w:webHidden/>
              </w:rPr>
              <w:instrText xml:space="preserve"> PAGEREF _Toc4767262 \h </w:instrText>
            </w:r>
            <w:r w:rsidR="0050557D">
              <w:rPr>
                <w:noProof/>
                <w:webHidden/>
              </w:rPr>
            </w:r>
            <w:r w:rsidR="0050557D">
              <w:rPr>
                <w:noProof/>
                <w:webHidden/>
              </w:rPr>
              <w:fldChar w:fldCharType="separate"/>
            </w:r>
            <w:r w:rsidR="005D7C05">
              <w:rPr>
                <w:noProof/>
                <w:webHidden/>
              </w:rPr>
              <w:t>35</w:t>
            </w:r>
            <w:r w:rsidR="0050557D">
              <w:rPr>
                <w:noProof/>
                <w:webHidden/>
              </w:rPr>
              <w:fldChar w:fldCharType="end"/>
            </w:r>
          </w:hyperlink>
        </w:p>
        <w:p w14:paraId="5DB1A39F" w14:textId="7A3B0549"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63" w:history="1">
            <w:r w:rsidR="0050557D" w:rsidRPr="004A2604">
              <w:rPr>
                <w:rStyle w:val="Hyperlink"/>
                <w:noProof/>
              </w:rPr>
              <w:t>Capacitação docente</w:t>
            </w:r>
            <w:r w:rsidR="0050557D">
              <w:rPr>
                <w:noProof/>
                <w:webHidden/>
              </w:rPr>
              <w:tab/>
            </w:r>
            <w:r w:rsidR="0050557D">
              <w:rPr>
                <w:noProof/>
                <w:webHidden/>
              </w:rPr>
              <w:fldChar w:fldCharType="begin"/>
            </w:r>
            <w:r w:rsidR="0050557D">
              <w:rPr>
                <w:noProof/>
                <w:webHidden/>
              </w:rPr>
              <w:instrText xml:space="preserve"> PAGEREF _Toc4767263 \h </w:instrText>
            </w:r>
            <w:r w:rsidR="0050557D">
              <w:rPr>
                <w:noProof/>
                <w:webHidden/>
              </w:rPr>
            </w:r>
            <w:r w:rsidR="0050557D">
              <w:rPr>
                <w:noProof/>
                <w:webHidden/>
              </w:rPr>
              <w:fldChar w:fldCharType="separate"/>
            </w:r>
            <w:r w:rsidR="005D7C05">
              <w:rPr>
                <w:noProof/>
                <w:webHidden/>
              </w:rPr>
              <w:t>36</w:t>
            </w:r>
            <w:r w:rsidR="0050557D">
              <w:rPr>
                <w:noProof/>
                <w:webHidden/>
              </w:rPr>
              <w:fldChar w:fldCharType="end"/>
            </w:r>
          </w:hyperlink>
        </w:p>
        <w:p w14:paraId="02DEE966" w14:textId="46D60421"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64" w:history="1">
            <w:r w:rsidR="0050557D" w:rsidRPr="004A2604">
              <w:rPr>
                <w:rStyle w:val="Hyperlink"/>
                <w:noProof/>
              </w:rPr>
              <w:t>Atividades de extensão</w:t>
            </w:r>
            <w:r w:rsidR="0050557D">
              <w:rPr>
                <w:noProof/>
                <w:webHidden/>
              </w:rPr>
              <w:tab/>
            </w:r>
            <w:r w:rsidR="0050557D">
              <w:rPr>
                <w:noProof/>
                <w:webHidden/>
              </w:rPr>
              <w:fldChar w:fldCharType="begin"/>
            </w:r>
            <w:r w:rsidR="0050557D">
              <w:rPr>
                <w:noProof/>
                <w:webHidden/>
              </w:rPr>
              <w:instrText xml:space="preserve"> PAGEREF _Toc4767264 \h </w:instrText>
            </w:r>
            <w:r w:rsidR="0050557D">
              <w:rPr>
                <w:noProof/>
                <w:webHidden/>
              </w:rPr>
            </w:r>
            <w:r w:rsidR="0050557D">
              <w:rPr>
                <w:noProof/>
                <w:webHidden/>
              </w:rPr>
              <w:fldChar w:fldCharType="separate"/>
            </w:r>
            <w:r w:rsidR="005D7C05">
              <w:rPr>
                <w:noProof/>
                <w:webHidden/>
              </w:rPr>
              <w:t>36</w:t>
            </w:r>
            <w:r w:rsidR="0050557D">
              <w:rPr>
                <w:noProof/>
                <w:webHidden/>
              </w:rPr>
              <w:fldChar w:fldCharType="end"/>
            </w:r>
          </w:hyperlink>
        </w:p>
        <w:p w14:paraId="3CACB157" w14:textId="2F07A218" w:rsidR="0050557D" w:rsidRDefault="00DB3F3F">
          <w:pPr>
            <w:pStyle w:val="Sumrio2"/>
            <w:rPr>
              <w:rFonts w:asciiTheme="minorHAnsi" w:eastAsiaTheme="minorEastAsia" w:hAnsiTheme="minorHAnsi" w:cstheme="minorBidi"/>
              <w:smallCaps w:val="0"/>
              <w:noProof/>
              <w:sz w:val="22"/>
              <w:szCs w:val="22"/>
              <w:lang w:eastAsia="pt-BR"/>
            </w:rPr>
          </w:pPr>
          <w:hyperlink w:anchor="_Toc4767265" w:history="1">
            <w:r w:rsidR="0050557D" w:rsidRPr="004A2604">
              <w:rPr>
                <w:rStyle w:val="Hyperlink"/>
                <w:noProof/>
              </w:rPr>
              <w:t>Eixo 4 – Políticas de gestão</w:t>
            </w:r>
            <w:r w:rsidR="0050557D">
              <w:rPr>
                <w:noProof/>
                <w:webHidden/>
              </w:rPr>
              <w:tab/>
            </w:r>
            <w:r w:rsidR="0050557D">
              <w:rPr>
                <w:noProof/>
                <w:webHidden/>
              </w:rPr>
              <w:fldChar w:fldCharType="begin"/>
            </w:r>
            <w:r w:rsidR="0050557D">
              <w:rPr>
                <w:noProof/>
                <w:webHidden/>
              </w:rPr>
              <w:instrText xml:space="preserve"> PAGEREF _Toc4767265 \h </w:instrText>
            </w:r>
            <w:r w:rsidR="0050557D">
              <w:rPr>
                <w:noProof/>
                <w:webHidden/>
              </w:rPr>
            </w:r>
            <w:r w:rsidR="0050557D">
              <w:rPr>
                <w:noProof/>
                <w:webHidden/>
              </w:rPr>
              <w:fldChar w:fldCharType="separate"/>
            </w:r>
            <w:r w:rsidR="005D7C05">
              <w:rPr>
                <w:noProof/>
                <w:webHidden/>
              </w:rPr>
              <w:t>39</w:t>
            </w:r>
            <w:r w:rsidR="0050557D">
              <w:rPr>
                <w:noProof/>
                <w:webHidden/>
              </w:rPr>
              <w:fldChar w:fldCharType="end"/>
            </w:r>
          </w:hyperlink>
        </w:p>
        <w:p w14:paraId="481C34CB" w14:textId="4E74BD8F"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66" w:history="1">
            <w:r w:rsidR="0050557D" w:rsidRPr="004A2604">
              <w:rPr>
                <w:rStyle w:val="Hyperlink"/>
                <w:noProof/>
              </w:rPr>
              <w:t>Plano de carreira</w:t>
            </w:r>
            <w:r w:rsidR="0050557D">
              <w:rPr>
                <w:noProof/>
                <w:webHidden/>
              </w:rPr>
              <w:tab/>
            </w:r>
            <w:r w:rsidR="0050557D">
              <w:rPr>
                <w:noProof/>
                <w:webHidden/>
              </w:rPr>
              <w:fldChar w:fldCharType="begin"/>
            </w:r>
            <w:r w:rsidR="0050557D">
              <w:rPr>
                <w:noProof/>
                <w:webHidden/>
              </w:rPr>
              <w:instrText xml:space="preserve"> PAGEREF _Toc4767266 \h </w:instrText>
            </w:r>
            <w:r w:rsidR="0050557D">
              <w:rPr>
                <w:noProof/>
                <w:webHidden/>
              </w:rPr>
            </w:r>
            <w:r w:rsidR="0050557D">
              <w:rPr>
                <w:noProof/>
                <w:webHidden/>
              </w:rPr>
              <w:fldChar w:fldCharType="separate"/>
            </w:r>
            <w:r w:rsidR="005D7C05">
              <w:rPr>
                <w:noProof/>
                <w:webHidden/>
              </w:rPr>
              <w:t>40</w:t>
            </w:r>
            <w:r w:rsidR="0050557D">
              <w:rPr>
                <w:noProof/>
                <w:webHidden/>
              </w:rPr>
              <w:fldChar w:fldCharType="end"/>
            </w:r>
          </w:hyperlink>
        </w:p>
        <w:p w14:paraId="7D222696" w14:textId="5CCCBF5A"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67" w:history="1">
            <w:r w:rsidR="0050557D" w:rsidRPr="004A2604">
              <w:rPr>
                <w:rStyle w:val="Hyperlink"/>
                <w:noProof/>
              </w:rPr>
              <w:t>Sustentabilidade financeira</w:t>
            </w:r>
            <w:r w:rsidR="0050557D">
              <w:rPr>
                <w:noProof/>
                <w:webHidden/>
              </w:rPr>
              <w:tab/>
            </w:r>
            <w:r w:rsidR="0050557D">
              <w:rPr>
                <w:noProof/>
                <w:webHidden/>
              </w:rPr>
              <w:fldChar w:fldCharType="begin"/>
            </w:r>
            <w:r w:rsidR="0050557D">
              <w:rPr>
                <w:noProof/>
                <w:webHidden/>
              </w:rPr>
              <w:instrText xml:space="preserve"> PAGEREF _Toc4767267 \h </w:instrText>
            </w:r>
            <w:r w:rsidR="0050557D">
              <w:rPr>
                <w:noProof/>
                <w:webHidden/>
              </w:rPr>
            </w:r>
            <w:r w:rsidR="0050557D">
              <w:rPr>
                <w:noProof/>
                <w:webHidden/>
              </w:rPr>
              <w:fldChar w:fldCharType="separate"/>
            </w:r>
            <w:r w:rsidR="005D7C05">
              <w:rPr>
                <w:noProof/>
                <w:webHidden/>
              </w:rPr>
              <w:t>41</w:t>
            </w:r>
            <w:r w:rsidR="0050557D">
              <w:rPr>
                <w:noProof/>
                <w:webHidden/>
              </w:rPr>
              <w:fldChar w:fldCharType="end"/>
            </w:r>
          </w:hyperlink>
        </w:p>
        <w:p w14:paraId="222F3657" w14:textId="634CCDAA"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68" w:history="1">
            <w:r w:rsidR="0050557D" w:rsidRPr="004A2604">
              <w:rPr>
                <w:rStyle w:val="Hyperlink"/>
                <w:noProof/>
              </w:rPr>
              <w:t>Planos de investimentos</w:t>
            </w:r>
            <w:r w:rsidR="0050557D">
              <w:rPr>
                <w:noProof/>
                <w:webHidden/>
              </w:rPr>
              <w:tab/>
            </w:r>
            <w:r w:rsidR="0050557D">
              <w:rPr>
                <w:noProof/>
                <w:webHidden/>
              </w:rPr>
              <w:fldChar w:fldCharType="begin"/>
            </w:r>
            <w:r w:rsidR="0050557D">
              <w:rPr>
                <w:noProof/>
                <w:webHidden/>
              </w:rPr>
              <w:instrText xml:space="preserve"> PAGEREF _Toc4767268 \h </w:instrText>
            </w:r>
            <w:r w:rsidR="0050557D">
              <w:rPr>
                <w:noProof/>
                <w:webHidden/>
              </w:rPr>
            </w:r>
            <w:r w:rsidR="0050557D">
              <w:rPr>
                <w:noProof/>
                <w:webHidden/>
              </w:rPr>
              <w:fldChar w:fldCharType="separate"/>
            </w:r>
            <w:r w:rsidR="005D7C05">
              <w:rPr>
                <w:noProof/>
                <w:webHidden/>
              </w:rPr>
              <w:t>42</w:t>
            </w:r>
            <w:r w:rsidR="0050557D">
              <w:rPr>
                <w:noProof/>
                <w:webHidden/>
              </w:rPr>
              <w:fldChar w:fldCharType="end"/>
            </w:r>
          </w:hyperlink>
        </w:p>
        <w:p w14:paraId="0844662D" w14:textId="4801C47E"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69" w:history="1">
            <w:r w:rsidR="0050557D" w:rsidRPr="004A2604">
              <w:rPr>
                <w:rStyle w:val="Hyperlink"/>
                <w:noProof/>
              </w:rPr>
              <w:t>Relação entre o planejamento financeiro (orçamento) e a gestão institucional</w:t>
            </w:r>
            <w:r w:rsidR="0050557D">
              <w:rPr>
                <w:noProof/>
                <w:webHidden/>
              </w:rPr>
              <w:tab/>
            </w:r>
            <w:r w:rsidR="0050557D">
              <w:rPr>
                <w:noProof/>
                <w:webHidden/>
              </w:rPr>
              <w:fldChar w:fldCharType="begin"/>
            </w:r>
            <w:r w:rsidR="0050557D">
              <w:rPr>
                <w:noProof/>
                <w:webHidden/>
              </w:rPr>
              <w:instrText xml:space="preserve"> PAGEREF _Toc4767269 \h </w:instrText>
            </w:r>
            <w:r w:rsidR="0050557D">
              <w:rPr>
                <w:noProof/>
                <w:webHidden/>
              </w:rPr>
            </w:r>
            <w:r w:rsidR="0050557D">
              <w:rPr>
                <w:noProof/>
                <w:webHidden/>
              </w:rPr>
              <w:fldChar w:fldCharType="separate"/>
            </w:r>
            <w:r w:rsidR="005D7C05">
              <w:rPr>
                <w:noProof/>
                <w:webHidden/>
              </w:rPr>
              <w:t>42</w:t>
            </w:r>
            <w:r w:rsidR="0050557D">
              <w:rPr>
                <w:noProof/>
                <w:webHidden/>
              </w:rPr>
              <w:fldChar w:fldCharType="end"/>
            </w:r>
          </w:hyperlink>
        </w:p>
        <w:p w14:paraId="43107329" w14:textId="3EFCE647" w:rsidR="0050557D" w:rsidRDefault="00DB3F3F">
          <w:pPr>
            <w:pStyle w:val="Sumrio2"/>
            <w:rPr>
              <w:rFonts w:asciiTheme="minorHAnsi" w:eastAsiaTheme="minorEastAsia" w:hAnsiTheme="minorHAnsi" w:cstheme="minorBidi"/>
              <w:smallCaps w:val="0"/>
              <w:noProof/>
              <w:sz w:val="22"/>
              <w:szCs w:val="22"/>
              <w:lang w:eastAsia="pt-BR"/>
            </w:rPr>
          </w:pPr>
          <w:hyperlink w:anchor="_Toc4767270" w:history="1">
            <w:r w:rsidR="0050557D" w:rsidRPr="004A2604">
              <w:rPr>
                <w:rStyle w:val="Hyperlink"/>
                <w:noProof/>
              </w:rPr>
              <w:t>Eixo 5 – Infraestrutura física</w:t>
            </w:r>
            <w:r w:rsidR="0050557D">
              <w:rPr>
                <w:noProof/>
                <w:webHidden/>
              </w:rPr>
              <w:tab/>
            </w:r>
            <w:r w:rsidR="0050557D">
              <w:rPr>
                <w:noProof/>
                <w:webHidden/>
              </w:rPr>
              <w:fldChar w:fldCharType="begin"/>
            </w:r>
            <w:r w:rsidR="0050557D">
              <w:rPr>
                <w:noProof/>
                <w:webHidden/>
              </w:rPr>
              <w:instrText xml:space="preserve"> PAGEREF _Toc4767270 \h </w:instrText>
            </w:r>
            <w:r w:rsidR="0050557D">
              <w:rPr>
                <w:noProof/>
                <w:webHidden/>
              </w:rPr>
            </w:r>
            <w:r w:rsidR="0050557D">
              <w:rPr>
                <w:noProof/>
                <w:webHidden/>
              </w:rPr>
              <w:fldChar w:fldCharType="separate"/>
            </w:r>
            <w:r w:rsidR="005D7C05">
              <w:rPr>
                <w:noProof/>
                <w:webHidden/>
              </w:rPr>
              <w:t>44</w:t>
            </w:r>
            <w:r w:rsidR="0050557D">
              <w:rPr>
                <w:noProof/>
                <w:webHidden/>
              </w:rPr>
              <w:fldChar w:fldCharType="end"/>
            </w:r>
          </w:hyperlink>
        </w:p>
        <w:p w14:paraId="691EC92E" w14:textId="3097BA2F"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71" w:history="1">
            <w:r w:rsidR="0050557D" w:rsidRPr="004A2604">
              <w:rPr>
                <w:rStyle w:val="Hyperlink"/>
                <w:noProof/>
              </w:rPr>
              <w:t>Pesquisa de satisfação dos discentes com a infraestrutura da instituição</w:t>
            </w:r>
            <w:r w:rsidR="0050557D">
              <w:rPr>
                <w:noProof/>
                <w:webHidden/>
              </w:rPr>
              <w:tab/>
            </w:r>
            <w:r w:rsidR="0050557D">
              <w:rPr>
                <w:noProof/>
                <w:webHidden/>
              </w:rPr>
              <w:fldChar w:fldCharType="begin"/>
            </w:r>
            <w:r w:rsidR="0050557D">
              <w:rPr>
                <w:noProof/>
                <w:webHidden/>
              </w:rPr>
              <w:instrText xml:space="preserve"> PAGEREF _Toc4767271 \h </w:instrText>
            </w:r>
            <w:r w:rsidR="0050557D">
              <w:rPr>
                <w:noProof/>
                <w:webHidden/>
              </w:rPr>
            </w:r>
            <w:r w:rsidR="0050557D">
              <w:rPr>
                <w:noProof/>
                <w:webHidden/>
              </w:rPr>
              <w:fldChar w:fldCharType="separate"/>
            </w:r>
            <w:r w:rsidR="005D7C05">
              <w:rPr>
                <w:noProof/>
                <w:webHidden/>
              </w:rPr>
              <w:t>45</w:t>
            </w:r>
            <w:r w:rsidR="0050557D">
              <w:rPr>
                <w:noProof/>
                <w:webHidden/>
              </w:rPr>
              <w:fldChar w:fldCharType="end"/>
            </w:r>
          </w:hyperlink>
        </w:p>
        <w:p w14:paraId="5D18C905" w14:textId="556D0F6C" w:rsidR="0050557D" w:rsidRDefault="00DB3F3F">
          <w:pPr>
            <w:pStyle w:val="Sumrio1"/>
            <w:rPr>
              <w:rFonts w:asciiTheme="minorHAnsi" w:eastAsiaTheme="minorEastAsia" w:hAnsiTheme="minorHAnsi" w:cstheme="minorBidi"/>
              <w:b w:val="0"/>
              <w:bCs w:val="0"/>
              <w:caps w:val="0"/>
              <w:noProof/>
              <w:sz w:val="22"/>
              <w:szCs w:val="22"/>
              <w:lang w:eastAsia="pt-BR"/>
            </w:rPr>
          </w:pPr>
          <w:hyperlink w:anchor="_Toc4767272" w:history="1">
            <w:r w:rsidR="0050557D" w:rsidRPr="004A2604">
              <w:rPr>
                <w:rStyle w:val="Hyperlink"/>
                <w:noProof/>
              </w:rPr>
              <w:t>Análise dos dados e informações</w:t>
            </w:r>
            <w:r w:rsidR="0050557D">
              <w:rPr>
                <w:noProof/>
                <w:webHidden/>
              </w:rPr>
              <w:tab/>
            </w:r>
            <w:r w:rsidR="0050557D">
              <w:rPr>
                <w:noProof/>
                <w:webHidden/>
              </w:rPr>
              <w:fldChar w:fldCharType="begin"/>
            </w:r>
            <w:r w:rsidR="0050557D">
              <w:rPr>
                <w:noProof/>
                <w:webHidden/>
              </w:rPr>
              <w:instrText xml:space="preserve"> PAGEREF _Toc4767272 \h </w:instrText>
            </w:r>
            <w:r w:rsidR="0050557D">
              <w:rPr>
                <w:noProof/>
                <w:webHidden/>
              </w:rPr>
            </w:r>
            <w:r w:rsidR="0050557D">
              <w:rPr>
                <w:noProof/>
                <w:webHidden/>
              </w:rPr>
              <w:fldChar w:fldCharType="separate"/>
            </w:r>
            <w:r w:rsidR="005D7C05">
              <w:rPr>
                <w:noProof/>
                <w:webHidden/>
              </w:rPr>
              <w:t>57</w:t>
            </w:r>
            <w:r w:rsidR="0050557D">
              <w:rPr>
                <w:noProof/>
                <w:webHidden/>
              </w:rPr>
              <w:fldChar w:fldCharType="end"/>
            </w:r>
          </w:hyperlink>
        </w:p>
        <w:p w14:paraId="1AE4A075" w14:textId="0CFEA70F" w:rsidR="0050557D" w:rsidRDefault="00DB3F3F">
          <w:pPr>
            <w:pStyle w:val="Sumrio1"/>
            <w:rPr>
              <w:rFonts w:asciiTheme="minorHAnsi" w:eastAsiaTheme="minorEastAsia" w:hAnsiTheme="minorHAnsi" w:cstheme="minorBidi"/>
              <w:b w:val="0"/>
              <w:bCs w:val="0"/>
              <w:caps w:val="0"/>
              <w:noProof/>
              <w:sz w:val="22"/>
              <w:szCs w:val="22"/>
              <w:lang w:eastAsia="pt-BR"/>
            </w:rPr>
          </w:pPr>
          <w:hyperlink w:anchor="_Toc4767273" w:history="1">
            <w:r w:rsidR="0050557D" w:rsidRPr="004A2604">
              <w:rPr>
                <w:rStyle w:val="Hyperlink"/>
                <w:noProof/>
              </w:rPr>
              <w:t>Diagnóstico</w:t>
            </w:r>
            <w:r w:rsidR="0050557D">
              <w:rPr>
                <w:noProof/>
                <w:webHidden/>
              </w:rPr>
              <w:tab/>
            </w:r>
            <w:r w:rsidR="0050557D">
              <w:rPr>
                <w:noProof/>
                <w:webHidden/>
              </w:rPr>
              <w:fldChar w:fldCharType="begin"/>
            </w:r>
            <w:r w:rsidR="0050557D">
              <w:rPr>
                <w:noProof/>
                <w:webHidden/>
              </w:rPr>
              <w:instrText xml:space="preserve"> PAGEREF _Toc4767273 \h </w:instrText>
            </w:r>
            <w:r w:rsidR="0050557D">
              <w:rPr>
                <w:noProof/>
                <w:webHidden/>
              </w:rPr>
            </w:r>
            <w:r w:rsidR="0050557D">
              <w:rPr>
                <w:noProof/>
                <w:webHidden/>
              </w:rPr>
              <w:fldChar w:fldCharType="separate"/>
            </w:r>
            <w:r w:rsidR="005D7C05">
              <w:rPr>
                <w:noProof/>
                <w:webHidden/>
              </w:rPr>
              <w:t>58</w:t>
            </w:r>
            <w:r w:rsidR="0050557D">
              <w:rPr>
                <w:noProof/>
                <w:webHidden/>
              </w:rPr>
              <w:fldChar w:fldCharType="end"/>
            </w:r>
          </w:hyperlink>
        </w:p>
        <w:p w14:paraId="4FEC6199" w14:textId="7656184D" w:rsidR="0050557D" w:rsidRDefault="00DB3F3F">
          <w:pPr>
            <w:pStyle w:val="Sumrio2"/>
            <w:rPr>
              <w:rFonts w:asciiTheme="minorHAnsi" w:eastAsiaTheme="minorEastAsia" w:hAnsiTheme="minorHAnsi" w:cstheme="minorBidi"/>
              <w:smallCaps w:val="0"/>
              <w:noProof/>
              <w:sz w:val="22"/>
              <w:szCs w:val="22"/>
              <w:lang w:eastAsia="pt-BR"/>
            </w:rPr>
          </w:pPr>
          <w:hyperlink w:anchor="_Toc4767274" w:history="1">
            <w:r w:rsidR="0050557D" w:rsidRPr="004A2604">
              <w:rPr>
                <w:rStyle w:val="Hyperlink"/>
                <w:noProof/>
              </w:rPr>
              <w:t>Pontos Fortes</w:t>
            </w:r>
            <w:r w:rsidR="0050557D">
              <w:rPr>
                <w:noProof/>
                <w:webHidden/>
              </w:rPr>
              <w:tab/>
            </w:r>
            <w:r w:rsidR="0050557D">
              <w:rPr>
                <w:noProof/>
                <w:webHidden/>
              </w:rPr>
              <w:fldChar w:fldCharType="begin"/>
            </w:r>
            <w:r w:rsidR="0050557D">
              <w:rPr>
                <w:noProof/>
                <w:webHidden/>
              </w:rPr>
              <w:instrText xml:space="preserve"> PAGEREF _Toc4767274 \h </w:instrText>
            </w:r>
            <w:r w:rsidR="0050557D">
              <w:rPr>
                <w:noProof/>
                <w:webHidden/>
              </w:rPr>
            </w:r>
            <w:r w:rsidR="0050557D">
              <w:rPr>
                <w:noProof/>
                <w:webHidden/>
              </w:rPr>
              <w:fldChar w:fldCharType="separate"/>
            </w:r>
            <w:r w:rsidR="005D7C05">
              <w:rPr>
                <w:noProof/>
                <w:webHidden/>
              </w:rPr>
              <w:t>58</w:t>
            </w:r>
            <w:r w:rsidR="0050557D">
              <w:rPr>
                <w:noProof/>
                <w:webHidden/>
              </w:rPr>
              <w:fldChar w:fldCharType="end"/>
            </w:r>
          </w:hyperlink>
        </w:p>
        <w:p w14:paraId="3A691428" w14:textId="76972370" w:rsidR="0050557D" w:rsidRDefault="00DB3F3F">
          <w:pPr>
            <w:pStyle w:val="Sumrio2"/>
            <w:rPr>
              <w:rFonts w:asciiTheme="minorHAnsi" w:eastAsiaTheme="minorEastAsia" w:hAnsiTheme="minorHAnsi" w:cstheme="minorBidi"/>
              <w:smallCaps w:val="0"/>
              <w:noProof/>
              <w:sz w:val="22"/>
              <w:szCs w:val="22"/>
              <w:lang w:eastAsia="pt-BR"/>
            </w:rPr>
          </w:pPr>
          <w:hyperlink w:anchor="_Toc4767275" w:history="1">
            <w:r w:rsidR="0050557D" w:rsidRPr="004A2604">
              <w:rPr>
                <w:rStyle w:val="Hyperlink"/>
                <w:noProof/>
              </w:rPr>
              <w:t>Pontos Fracos</w:t>
            </w:r>
            <w:r w:rsidR="0050557D">
              <w:rPr>
                <w:noProof/>
                <w:webHidden/>
              </w:rPr>
              <w:tab/>
            </w:r>
            <w:r w:rsidR="0050557D">
              <w:rPr>
                <w:noProof/>
                <w:webHidden/>
              </w:rPr>
              <w:fldChar w:fldCharType="begin"/>
            </w:r>
            <w:r w:rsidR="0050557D">
              <w:rPr>
                <w:noProof/>
                <w:webHidden/>
              </w:rPr>
              <w:instrText xml:space="preserve"> PAGEREF _Toc4767275 \h </w:instrText>
            </w:r>
            <w:r w:rsidR="0050557D">
              <w:rPr>
                <w:noProof/>
                <w:webHidden/>
              </w:rPr>
            </w:r>
            <w:r w:rsidR="0050557D">
              <w:rPr>
                <w:noProof/>
                <w:webHidden/>
              </w:rPr>
              <w:fldChar w:fldCharType="separate"/>
            </w:r>
            <w:r w:rsidR="005D7C05">
              <w:rPr>
                <w:noProof/>
                <w:webHidden/>
              </w:rPr>
              <w:t>59</w:t>
            </w:r>
            <w:r w:rsidR="0050557D">
              <w:rPr>
                <w:noProof/>
                <w:webHidden/>
              </w:rPr>
              <w:fldChar w:fldCharType="end"/>
            </w:r>
          </w:hyperlink>
        </w:p>
        <w:p w14:paraId="6C3719BF" w14:textId="307CB0C7" w:rsidR="0050557D" w:rsidRDefault="00DB3F3F">
          <w:pPr>
            <w:pStyle w:val="Sumrio2"/>
            <w:rPr>
              <w:rFonts w:asciiTheme="minorHAnsi" w:eastAsiaTheme="minorEastAsia" w:hAnsiTheme="minorHAnsi" w:cstheme="minorBidi"/>
              <w:smallCaps w:val="0"/>
              <w:noProof/>
              <w:sz w:val="22"/>
              <w:szCs w:val="22"/>
              <w:lang w:eastAsia="pt-BR"/>
            </w:rPr>
          </w:pPr>
          <w:hyperlink w:anchor="_Toc4767276" w:history="1">
            <w:r w:rsidR="0050557D" w:rsidRPr="004A2604">
              <w:rPr>
                <w:rStyle w:val="Hyperlink"/>
                <w:noProof/>
              </w:rPr>
              <w:t>Oportunidades</w:t>
            </w:r>
            <w:r w:rsidR="0050557D">
              <w:rPr>
                <w:noProof/>
                <w:webHidden/>
              </w:rPr>
              <w:tab/>
            </w:r>
            <w:r w:rsidR="0050557D">
              <w:rPr>
                <w:noProof/>
                <w:webHidden/>
              </w:rPr>
              <w:fldChar w:fldCharType="begin"/>
            </w:r>
            <w:r w:rsidR="0050557D">
              <w:rPr>
                <w:noProof/>
                <w:webHidden/>
              </w:rPr>
              <w:instrText xml:space="preserve"> PAGEREF _Toc4767276 \h </w:instrText>
            </w:r>
            <w:r w:rsidR="0050557D">
              <w:rPr>
                <w:noProof/>
                <w:webHidden/>
              </w:rPr>
            </w:r>
            <w:r w:rsidR="0050557D">
              <w:rPr>
                <w:noProof/>
                <w:webHidden/>
              </w:rPr>
              <w:fldChar w:fldCharType="separate"/>
            </w:r>
            <w:r w:rsidR="005D7C05">
              <w:rPr>
                <w:noProof/>
                <w:webHidden/>
              </w:rPr>
              <w:t>60</w:t>
            </w:r>
            <w:r w:rsidR="0050557D">
              <w:rPr>
                <w:noProof/>
                <w:webHidden/>
              </w:rPr>
              <w:fldChar w:fldCharType="end"/>
            </w:r>
          </w:hyperlink>
        </w:p>
        <w:p w14:paraId="18E39EB6" w14:textId="3EEDB627" w:rsidR="0050557D" w:rsidRDefault="00DB3F3F">
          <w:pPr>
            <w:pStyle w:val="Sumrio2"/>
            <w:rPr>
              <w:rFonts w:asciiTheme="minorHAnsi" w:eastAsiaTheme="minorEastAsia" w:hAnsiTheme="minorHAnsi" w:cstheme="minorBidi"/>
              <w:smallCaps w:val="0"/>
              <w:noProof/>
              <w:sz w:val="22"/>
              <w:szCs w:val="22"/>
              <w:lang w:eastAsia="pt-BR"/>
            </w:rPr>
          </w:pPr>
          <w:hyperlink w:anchor="_Toc4767277" w:history="1">
            <w:r w:rsidR="0050557D" w:rsidRPr="004A2604">
              <w:rPr>
                <w:rStyle w:val="Hyperlink"/>
                <w:noProof/>
              </w:rPr>
              <w:t>Ameaças</w:t>
            </w:r>
            <w:r w:rsidR="0050557D">
              <w:rPr>
                <w:noProof/>
                <w:webHidden/>
              </w:rPr>
              <w:tab/>
            </w:r>
            <w:r w:rsidR="0050557D">
              <w:rPr>
                <w:noProof/>
                <w:webHidden/>
              </w:rPr>
              <w:fldChar w:fldCharType="begin"/>
            </w:r>
            <w:r w:rsidR="0050557D">
              <w:rPr>
                <w:noProof/>
                <w:webHidden/>
              </w:rPr>
              <w:instrText xml:space="preserve"> PAGEREF _Toc4767277 \h </w:instrText>
            </w:r>
            <w:r w:rsidR="0050557D">
              <w:rPr>
                <w:noProof/>
                <w:webHidden/>
              </w:rPr>
            </w:r>
            <w:r w:rsidR="0050557D">
              <w:rPr>
                <w:noProof/>
                <w:webHidden/>
              </w:rPr>
              <w:fldChar w:fldCharType="separate"/>
            </w:r>
            <w:r w:rsidR="005D7C05">
              <w:rPr>
                <w:noProof/>
                <w:webHidden/>
              </w:rPr>
              <w:t>60</w:t>
            </w:r>
            <w:r w:rsidR="0050557D">
              <w:rPr>
                <w:noProof/>
                <w:webHidden/>
              </w:rPr>
              <w:fldChar w:fldCharType="end"/>
            </w:r>
          </w:hyperlink>
        </w:p>
        <w:p w14:paraId="6F4C7C5D" w14:textId="69D2880F" w:rsidR="0050557D" w:rsidRDefault="00DB3F3F">
          <w:pPr>
            <w:pStyle w:val="Sumrio2"/>
            <w:rPr>
              <w:rFonts w:asciiTheme="minorHAnsi" w:eastAsiaTheme="minorEastAsia" w:hAnsiTheme="minorHAnsi" w:cstheme="minorBidi"/>
              <w:smallCaps w:val="0"/>
              <w:noProof/>
              <w:sz w:val="22"/>
              <w:szCs w:val="22"/>
              <w:lang w:eastAsia="pt-BR"/>
            </w:rPr>
          </w:pPr>
          <w:hyperlink w:anchor="_Toc4767278" w:history="1">
            <w:r w:rsidR="0050557D" w:rsidRPr="004A2604">
              <w:rPr>
                <w:rStyle w:val="Hyperlink"/>
                <w:noProof/>
              </w:rPr>
              <w:t>Sugestões de Melhorias</w:t>
            </w:r>
            <w:r w:rsidR="0050557D">
              <w:rPr>
                <w:noProof/>
                <w:webHidden/>
              </w:rPr>
              <w:tab/>
            </w:r>
            <w:r w:rsidR="0050557D">
              <w:rPr>
                <w:noProof/>
                <w:webHidden/>
              </w:rPr>
              <w:fldChar w:fldCharType="begin"/>
            </w:r>
            <w:r w:rsidR="0050557D">
              <w:rPr>
                <w:noProof/>
                <w:webHidden/>
              </w:rPr>
              <w:instrText xml:space="preserve"> PAGEREF _Toc4767278 \h </w:instrText>
            </w:r>
            <w:r w:rsidR="0050557D">
              <w:rPr>
                <w:noProof/>
                <w:webHidden/>
              </w:rPr>
            </w:r>
            <w:r w:rsidR="0050557D">
              <w:rPr>
                <w:noProof/>
                <w:webHidden/>
              </w:rPr>
              <w:fldChar w:fldCharType="separate"/>
            </w:r>
            <w:r w:rsidR="005D7C05">
              <w:rPr>
                <w:noProof/>
                <w:webHidden/>
              </w:rPr>
              <w:t>60</w:t>
            </w:r>
            <w:r w:rsidR="0050557D">
              <w:rPr>
                <w:noProof/>
                <w:webHidden/>
              </w:rPr>
              <w:fldChar w:fldCharType="end"/>
            </w:r>
          </w:hyperlink>
        </w:p>
        <w:p w14:paraId="644BEA3A" w14:textId="2E293593"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79" w:history="1">
            <w:r w:rsidR="0050557D" w:rsidRPr="004A2604">
              <w:rPr>
                <w:rStyle w:val="Hyperlink"/>
                <w:noProof/>
              </w:rPr>
              <w:t>Eixo 1 – Planejamento e avaliação institucional</w:t>
            </w:r>
            <w:r w:rsidR="0050557D">
              <w:rPr>
                <w:noProof/>
                <w:webHidden/>
              </w:rPr>
              <w:tab/>
            </w:r>
            <w:r w:rsidR="0050557D">
              <w:rPr>
                <w:noProof/>
                <w:webHidden/>
              </w:rPr>
              <w:fldChar w:fldCharType="begin"/>
            </w:r>
            <w:r w:rsidR="0050557D">
              <w:rPr>
                <w:noProof/>
                <w:webHidden/>
              </w:rPr>
              <w:instrText xml:space="preserve"> PAGEREF _Toc4767279 \h </w:instrText>
            </w:r>
            <w:r w:rsidR="0050557D">
              <w:rPr>
                <w:noProof/>
                <w:webHidden/>
              </w:rPr>
            </w:r>
            <w:r w:rsidR="0050557D">
              <w:rPr>
                <w:noProof/>
                <w:webHidden/>
              </w:rPr>
              <w:fldChar w:fldCharType="separate"/>
            </w:r>
            <w:r w:rsidR="005D7C05">
              <w:rPr>
                <w:noProof/>
                <w:webHidden/>
              </w:rPr>
              <w:t>60</w:t>
            </w:r>
            <w:r w:rsidR="0050557D">
              <w:rPr>
                <w:noProof/>
                <w:webHidden/>
              </w:rPr>
              <w:fldChar w:fldCharType="end"/>
            </w:r>
          </w:hyperlink>
        </w:p>
        <w:p w14:paraId="4F65A962" w14:textId="5A69CD45"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80" w:history="1">
            <w:r w:rsidR="0050557D" w:rsidRPr="004A2604">
              <w:rPr>
                <w:rStyle w:val="Hyperlink"/>
                <w:noProof/>
              </w:rPr>
              <w:t>Eixo 2 – Desenvolvimento institucional</w:t>
            </w:r>
            <w:r w:rsidR="0050557D">
              <w:rPr>
                <w:noProof/>
                <w:webHidden/>
              </w:rPr>
              <w:tab/>
            </w:r>
            <w:r w:rsidR="0050557D">
              <w:rPr>
                <w:noProof/>
                <w:webHidden/>
              </w:rPr>
              <w:fldChar w:fldCharType="begin"/>
            </w:r>
            <w:r w:rsidR="0050557D">
              <w:rPr>
                <w:noProof/>
                <w:webHidden/>
              </w:rPr>
              <w:instrText xml:space="preserve"> PAGEREF _Toc4767280 \h </w:instrText>
            </w:r>
            <w:r w:rsidR="0050557D">
              <w:rPr>
                <w:noProof/>
                <w:webHidden/>
              </w:rPr>
            </w:r>
            <w:r w:rsidR="0050557D">
              <w:rPr>
                <w:noProof/>
                <w:webHidden/>
              </w:rPr>
              <w:fldChar w:fldCharType="separate"/>
            </w:r>
            <w:r w:rsidR="005D7C05">
              <w:rPr>
                <w:noProof/>
                <w:webHidden/>
              </w:rPr>
              <w:t>61</w:t>
            </w:r>
            <w:r w:rsidR="0050557D">
              <w:rPr>
                <w:noProof/>
                <w:webHidden/>
              </w:rPr>
              <w:fldChar w:fldCharType="end"/>
            </w:r>
          </w:hyperlink>
        </w:p>
        <w:p w14:paraId="0A1FE72D" w14:textId="7379D4AB"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81" w:history="1">
            <w:r w:rsidR="0050557D" w:rsidRPr="004A2604">
              <w:rPr>
                <w:rStyle w:val="Hyperlink"/>
                <w:noProof/>
              </w:rPr>
              <w:t>Eixo 3 – Políticas acadêmicas</w:t>
            </w:r>
            <w:r w:rsidR="0050557D">
              <w:rPr>
                <w:noProof/>
                <w:webHidden/>
              </w:rPr>
              <w:tab/>
            </w:r>
            <w:r w:rsidR="0050557D">
              <w:rPr>
                <w:noProof/>
                <w:webHidden/>
              </w:rPr>
              <w:fldChar w:fldCharType="begin"/>
            </w:r>
            <w:r w:rsidR="0050557D">
              <w:rPr>
                <w:noProof/>
                <w:webHidden/>
              </w:rPr>
              <w:instrText xml:space="preserve"> PAGEREF _Toc4767281 \h </w:instrText>
            </w:r>
            <w:r w:rsidR="0050557D">
              <w:rPr>
                <w:noProof/>
                <w:webHidden/>
              </w:rPr>
            </w:r>
            <w:r w:rsidR="0050557D">
              <w:rPr>
                <w:noProof/>
                <w:webHidden/>
              </w:rPr>
              <w:fldChar w:fldCharType="separate"/>
            </w:r>
            <w:r w:rsidR="005D7C05">
              <w:rPr>
                <w:noProof/>
                <w:webHidden/>
              </w:rPr>
              <w:t>61</w:t>
            </w:r>
            <w:r w:rsidR="0050557D">
              <w:rPr>
                <w:noProof/>
                <w:webHidden/>
              </w:rPr>
              <w:fldChar w:fldCharType="end"/>
            </w:r>
          </w:hyperlink>
        </w:p>
        <w:p w14:paraId="04F46345" w14:textId="7D268939"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82" w:history="1">
            <w:r w:rsidR="0050557D" w:rsidRPr="004A2604">
              <w:rPr>
                <w:rStyle w:val="Hyperlink"/>
                <w:noProof/>
              </w:rPr>
              <w:t>Eixo 4 – Políticas de gestão</w:t>
            </w:r>
            <w:r w:rsidR="0050557D">
              <w:rPr>
                <w:noProof/>
                <w:webHidden/>
              </w:rPr>
              <w:tab/>
            </w:r>
            <w:r w:rsidR="0050557D">
              <w:rPr>
                <w:noProof/>
                <w:webHidden/>
              </w:rPr>
              <w:fldChar w:fldCharType="begin"/>
            </w:r>
            <w:r w:rsidR="0050557D">
              <w:rPr>
                <w:noProof/>
                <w:webHidden/>
              </w:rPr>
              <w:instrText xml:space="preserve"> PAGEREF _Toc4767282 \h </w:instrText>
            </w:r>
            <w:r w:rsidR="0050557D">
              <w:rPr>
                <w:noProof/>
                <w:webHidden/>
              </w:rPr>
            </w:r>
            <w:r w:rsidR="0050557D">
              <w:rPr>
                <w:noProof/>
                <w:webHidden/>
              </w:rPr>
              <w:fldChar w:fldCharType="separate"/>
            </w:r>
            <w:r w:rsidR="005D7C05">
              <w:rPr>
                <w:noProof/>
                <w:webHidden/>
              </w:rPr>
              <w:t>61</w:t>
            </w:r>
            <w:r w:rsidR="0050557D">
              <w:rPr>
                <w:noProof/>
                <w:webHidden/>
              </w:rPr>
              <w:fldChar w:fldCharType="end"/>
            </w:r>
          </w:hyperlink>
        </w:p>
        <w:p w14:paraId="2E911134" w14:textId="0FD766FC" w:rsidR="0050557D" w:rsidRDefault="00DB3F3F">
          <w:pPr>
            <w:pStyle w:val="Sumrio3"/>
            <w:tabs>
              <w:tab w:val="right" w:leader="dot" w:pos="8681"/>
            </w:tabs>
            <w:rPr>
              <w:rFonts w:asciiTheme="minorHAnsi" w:eastAsiaTheme="minorEastAsia" w:hAnsiTheme="minorHAnsi" w:cstheme="minorBidi"/>
              <w:i w:val="0"/>
              <w:iCs w:val="0"/>
              <w:noProof/>
              <w:sz w:val="22"/>
              <w:szCs w:val="22"/>
              <w:lang w:eastAsia="pt-BR"/>
            </w:rPr>
          </w:pPr>
          <w:hyperlink w:anchor="_Toc4767283" w:history="1">
            <w:r w:rsidR="0050557D" w:rsidRPr="004A2604">
              <w:rPr>
                <w:rStyle w:val="Hyperlink"/>
                <w:noProof/>
              </w:rPr>
              <w:t>Eixo 5 – Infraestrutura física</w:t>
            </w:r>
            <w:r w:rsidR="0050557D">
              <w:rPr>
                <w:noProof/>
                <w:webHidden/>
              </w:rPr>
              <w:tab/>
            </w:r>
            <w:r w:rsidR="0050557D">
              <w:rPr>
                <w:noProof/>
                <w:webHidden/>
              </w:rPr>
              <w:fldChar w:fldCharType="begin"/>
            </w:r>
            <w:r w:rsidR="0050557D">
              <w:rPr>
                <w:noProof/>
                <w:webHidden/>
              </w:rPr>
              <w:instrText xml:space="preserve"> PAGEREF _Toc4767283 \h </w:instrText>
            </w:r>
            <w:r w:rsidR="0050557D">
              <w:rPr>
                <w:noProof/>
                <w:webHidden/>
              </w:rPr>
            </w:r>
            <w:r w:rsidR="0050557D">
              <w:rPr>
                <w:noProof/>
                <w:webHidden/>
              </w:rPr>
              <w:fldChar w:fldCharType="separate"/>
            </w:r>
            <w:r w:rsidR="005D7C05">
              <w:rPr>
                <w:noProof/>
                <w:webHidden/>
              </w:rPr>
              <w:t>62</w:t>
            </w:r>
            <w:r w:rsidR="0050557D">
              <w:rPr>
                <w:noProof/>
                <w:webHidden/>
              </w:rPr>
              <w:fldChar w:fldCharType="end"/>
            </w:r>
          </w:hyperlink>
        </w:p>
        <w:p w14:paraId="0E4DC824" w14:textId="0E317E0C" w:rsidR="0050557D" w:rsidRDefault="00DB3F3F">
          <w:pPr>
            <w:pStyle w:val="Sumrio1"/>
            <w:rPr>
              <w:rFonts w:asciiTheme="minorHAnsi" w:eastAsiaTheme="minorEastAsia" w:hAnsiTheme="minorHAnsi" w:cstheme="minorBidi"/>
              <w:b w:val="0"/>
              <w:bCs w:val="0"/>
              <w:caps w:val="0"/>
              <w:noProof/>
              <w:sz w:val="22"/>
              <w:szCs w:val="22"/>
              <w:lang w:eastAsia="pt-BR"/>
            </w:rPr>
          </w:pPr>
          <w:hyperlink w:anchor="_Toc4767284" w:history="1">
            <w:r w:rsidR="0050557D" w:rsidRPr="004A2604">
              <w:rPr>
                <w:rStyle w:val="Hyperlink"/>
                <w:noProof/>
              </w:rPr>
              <w:t>Ações com base na análise</w:t>
            </w:r>
            <w:r w:rsidR="0050557D">
              <w:rPr>
                <w:noProof/>
                <w:webHidden/>
              </w:rPr>
              <w:tab/>
            </w:r>
            <w:r w:rsidR="0050557D">
              <w:rPr>
                <w:noProof/>
                <w:webHidden/>
              </w:rPr>
              <w:fldChar w:fldCharType="begin"/>
            </w:r>
            <w:r w:rsidR="0050557D">
              <w:rPr>
                <w:noProof/>
                <w:webHidden/>
              </w:rPr>
              <w:instrText xml:space="preserve"> PAGEREF _Toc4767284 \h </w:instrText>
            </w:r>
            <w:r w:rsidR="0050557D">
              <w:rPr>
                <w:noProof/>
                <w:webHidden/>
              </w:rPr>
            </w:r>
            <w:r w:rsidR="0050557D">
              <w:rPr>
                <w:noProof/>
                <w:webHidden/>
              </w:rPr>
              <w:fldChar w:fldCharType="separate"/>
            </w:r>
            <w:r w:rsidR="005D7C05">
              <w:rPr>
                <w:noProof/>
                <w:webHidden/>
              </w:rPr>
              <w:t>63</w:t>
            </w:r>
            <w:r w:rsidR="0050557D">
              <w:rPr>
                <w:noProof/>
                <w:webHidden/>
              </w:rPr>
              <w:fldChar w:fldCharType="end"/>
            </w:r>
          </w:hyperlink>
        </w:p>
        <w:p w14:paraId="5903D528" w14:textId="49A837D5" w:rsidR="0050557D" w:rsidRDefault="00DB3F3F">
          <w:pPr>
            <w:pStyle w:val="Sumrio1"/>
            <w:rPr>
              <w:rFonts w:asciiTheme="minorHAnsi" w:eastAsiaTheme="minorEastAsia" w:hAnsiTheme="minorHAnsi" w:cstheme="minorBidi"/>
              <w:b w:val="0"/>
              <w:bCs w:val="0"/>
              <w:caps w:val="0"/>
              <w:noProof/>
              <w:sz w:val="22"/>
              <w:szCs w:val="22"/>
              <w:lang w:eastAsia="pt-BR"/>
            </w:rPr>
          </w:pPr>
          <w:hyperlink w:anchor="_Toc4767285" w:history="1">
            <w:r w:rsidR="0050557D" w:rsidRPr="004A2604">
              <w:rPr>
                <w:rStyle w:val="Hyperlink"/>
                <w:noProof/>
              </w:rPr>
              <w:t>Cronograma para a autoavaliação institucional 2017</w:t>
            </w:r>
            <w:r w:rsidR="0050557D">
              <w:rPr>
                <w:noProof/>
                <w:webHidden/>
              </w:rPr>
              <w:tab/>
            </w:r>
            <w:r w:rsidR="0050557D">
              <w:rPr>
                <w:noProof/>
                <w:webHidden/>
              </w:rPr>
              <w:fldChar w:fldCharType="begin"/>
            </w:r>
            <w:r w:rsidR="0050557D">
              <w:rPr>
                <w:noProof/>
                <w:webHidden/>
              </w:rPr>
              <w:instrText xml:space="preserve"> PAGEREF _Toc4767285 \h </w:instrText>
            </w:r>
            <w:r w:rsidR="0050557D">
              <w:rPr>
                <w:noProof/>
                <w:webHidden/>
              </w:rPr>
            </w:r>
            <w:r w:rsidR="0050557D">
              <w:rPr>
                <w:noProof/>
                <w:webHidden/>
              </w:rPr>
              <w:fldChar w:fldCharType="separate"/>
            </w:r>
            <w:r w:rsidR="005D7C05">
              <w:rPr>
                <w:noProof/>
                <w:webHidden/>
              </w:rPr>
              <w:t>64</w:t>
            </w:r>
            <w:r w:rsidR="0050557D">
              <w:rPr>
                <w:noProof/>
                <w:webHidden/>
              </w:rPr>
              <w:fldChar w:fldCharType="end"/>
            </w:r>
          </w:hyperlink>
        </w:p>
        <w:p w14:paraId="031555B2" w14:textId="2FB20598" w:rsidR="0050557D" w:rsidRDefault="00DB3F3F">
          <w:pPr>
            <w:pStyle w:val="Sumrio2"/>
            <w:rPr>
              <w:rFonts w:asciiTheme="minorHAnsi" w:eastAsiaTheme="minorEastAsia" w:hAnsiTheme="minorHAnsi" w:cstheme="minorBidi"/>
              <w:smallCaps w:val="0"/>
              <w:noProof/>
              <w:sz w:val="22"/>
              <w:szCs w:val="22"/>
              <w:lang w:eastAsia="pt-BR"/>
            </w:rPr>
          </w:pPr>
          <w:hyperlink w:anchor="_Toc4767286" w:history="1">
            <w:r w:rsidR="0050557D" w:rsidRPr="004A2604">
              <w:rPr>
                <w:rStyle w:val="Hyperlink"/>
                <w:noProof/>
              </w:rPr>
              <w:t>Janeiro a março/2019</w:t>
            </w:r>
            <w:r w:rsidR="0050557D">
              <w:rPr>
                <w:noProof/>
                <w:webHidden/>
              </w:rPr>
              <w:tab/>
            </w:r>
            <w:r w:rsidR="0050557D">
              <w:rPr>
                <w:noProof/>
                <w:webHidden/>
              </w:rPr>
              <w:fldChar w:fldCharType="begin"/>
            </w:r>
            <w:r w:rsidR="0050557D">
              <w:rPr>
                <w:noProof/>
                <w:webHidden/>
              </w:rPr>
              <w:instrText xml:space="preserve"> PAGEREF _Toc4767286 \h </w:instrText>
            </w:r>
            <w:r w:rsidR="0050557D">
              <w:rPr>
                <w:noProof/>
                <w:webHidden/>
              </w:rPr>
            </w:r>
            <w:r w:rsidR="0050557D">
              <w:rPr>
                <w:noProof/>
                <w:webHidden/>
              </w:rPr>
              <w:fldChar w:fldCharType="separate"/>
            </w:r>
            <w:r w:rsidR="005D7C05">
              <w:rPr>
                <w:noProof/>
                <w:webHidden/>
              </w:rPr>
              <w:t>64</w:t>
            </w:r>
            <w:r w:rsidR="0050557D">
              <w:rPr>
                <w:noProof/>
                <w:webHidden/>
              </w:rPr>
              <w:fldChar w:fldCharType="end"/>
            </w:r>
          </w:hyperlink>
        </w:p>
        <w:p w14:paraId="6485524C" w14:textId="589A8672" w:rsidR="0050557D" w:rsidRDefault="00DB3F3F">
          <w:pPr>
            <w:pStyle w:val="Sumrio2"/>
            <w:rPr>
              <w:rFonts w:asciiTheme="minorHAnsi" w:eastAsiaTheme="minorEastAsia" w:hAnsiTheme="minorHAnsi" w:cstheme="minorBidi"/>
              <w:smallCaps w:val="0"/>
              <w:noProof/>
              <w:sz w:val="22"/>
              <w:szCs w:val="22"/>
              <w:lang w:eastAsia="pt-BR"/>
            </w:rPr>
          </w:pPr>
          <w:hyperlink w:anchor="_Toc4767287" w:history="1">
            <w:r w:rsidR="0050557D" w:rsidRPr="004A2604">
              <w:rPr>
                <w:rStyle w:val="Hyperlink"/>
                <w:noProof/>
              </w:rPr>
              <w:t>Março/2019</w:t>
            </w:r>
            <w:r w:rsidR="0050557D">
              <w:rPr>
                <w:noProof/>
                <w:webHidden/>
              </w:rPr>
              <w:tab/>
            </w:r>
            <w:r w:rsidR="0050557D">
              <w:rPr>
                <w:noProof/>
                <w:webHidden/>
              </w:rPr>
              <w:fldChar w:fldCharType="begin"/>
            </w:r>
            <w:r w:rsidR="0050557D">
              <w:rPr>
                <w:noProof/>
                <w:webHidden/>
              </w:rPr>
              <w:instrText xml:space="preserve"> PAGEREF _Toc4767287 \h </w:instrText>
            </w:r>
            <w:r w:rsidR="0050557D">
              <w:rPr>
                <w:noProof/>
                <w:webHidden/>
              </w:rPr>
            </w:r>
            <w:r w:rsidR="0050557D">
              <w:rPr>
                <w:noProof/>
                <w:webHidden/>
              </w:rPr>
              <w:fldChar w:fldCharType="separate"/>
            </w:r>
            <w:r w:rsidR="005D7C05">
              <w:rPr>
                <w:noProof/>
                <w:webHidden/>
              </w:rPr>
              <w:t>64</w:t>
            </w:r>
            <w:r w:rsidR="0050557D">
              <w:rPr>
                <w:noProof/>
                <w:webHidden/>
              </w:rPr>
              <w:fldChar w:fldCharType="end"/>
            </w:r>
          </w:hyperlink>
        </w:p>
        <w:p w14:paraId="69B31622" w14:textId="068C39F8" w:rsidR="0050557D" w:rsidRDefault="00DB3F3F">
          <w:pPr>
            <w:pStyle w:val="Sumrio2"/>
            <w:rPr>
              <w:rFonts w:asciiTheme="minorHAnsi" w:eastAsiaTheme="minorEastAsia" w:hAnsiTheme="minorHAnsi" w:cstheme="minorBidi"/>
              <w:smallCaps w:val="0"/>
              <w:noProof/>
              <w:sz w:val="22"/>
              <w:szCs w:val="22"/>
              <w:lang w:eastAsia="pt-BR"/>
            </w:rPr>
          </w:pPr>
          <w:hyperlink w:anchor="_Toc4767288" w:history="1">
            <w:r w:rsidR="0050557D" w:rsidRPr="004A2604">
              <w:rPr>
                <w:rStyle w:val="Hyperlink"/>
                <w:noProof/>
              </w:rPr>
              <w:t>Abril a dezembro/2019</w:t>
            </w:r>
            <w:r w:rsidR="0050557D">
              <w:rPr>
                <w:noProof/>
                <w:webHidden/>
              </w:rPr>
              <w:tab/>
            </w:r>
            <w:r w:rsidR="0050557D">
              <w:rPr>
                <w:noProof/>
                <w:webHidden/>
              </w:rPr>
              <w:fldChar w:fldCharType="begin"/>
            </w:r>
            <w:r w:rsidR="0050557D">
              <w:rPr>
                <w:noProof/>
                <w:webHidden/>
              </w:rPr>
              <w:instrText xml:space="preserve"> PAGEREF _Toc4767288 \h </w:instrText>
            </w:r>
            <w:r w:rsidR="0050557D">
              <w:rPr>
                <w:noProof/>
                <w:webHidden/>
              </w:rPr>
            </w:r>
            <w:r w:rsidR="0050557D">
              <w:rPr>
                <w:noProof/>
                <w:webHidden/>
              </w:rPr>
              <w:fldChar w:fldCharType="separate"/>
            </w:r>
            <w:r w:rsidR="005D7C05">
              <w:rPr>
                <w:noProof/>
                <w:webHidden/>
              </w:rPr>
              <w:t>64</w:t>
            </w:r>
            <w:r w:rsidR="0050557D">
              <w:rPr>
                <w:noProof/>
                <w:webHidden/>
              </w:rPr>
              <w:fldChar w:fldCharType="end"/>
            </w:r>
          </w:hyperlink>
        </w:p>
        <w:p w14:paraId="1665161B" w14:textId="1672033D" w:rsidR="0050557D" w:rsidRDefault="00DB3F3F">
          <w:pPr>
            <w:pStyle w:val="Sumrio1"/>
            <w:rPr>
              <w:rFonts w:asciiTheme="minorHAnsi" w:eastAsiaTheme="minorEastAsia" w:hAnsiTheme="minorHAnsi" w:cstheme="minorBidi"/>
              <w:b w:val="0"/>
              <w:bCs w:val="0"/>
              <w:caps w:val="0"/>
              <w:noProof/>
              <w:sz w:val="22"/>
              <w:szCs w:val="22"/>
              <w:lang w:eastAsia="pt-BR"/>
            </w:rPr>
          </w:pPr>
          <w:hyperlink w:anchor="_Toc4767289" w:history="1">
            <w:r w:rsidR="0050557D" w:rsidRPr="004A2604">
              <w:rPr>
                <w:rStyle w:val="Hyperlink"/>
                <w:noProof/>
              </w:rPr>
              <w:t>Anexo</w:t>
            </w:r>
            <w:r w:rsidR="0050557D">
              <w:rPr>
                <w:noProof/>
                <w:webHidden/>
              </w:rPr>
              <w:tab/>
            </w:r>
            <w:r w:rsidR="0050557D">
              <w:rPr>
                <w:noProof/>
                <w:webHidden/>
              </w:rPr>
              <w:fldChar w:fldCharType="begin"/>
            </w:r>
            <w:r w:rsidR="0050557D">
              <w:rPr>
                <w:noProof/>
                <w:webHidden/>
              </w:rPr>
              <w:instrText xml:space="preserve"> PAGEREF _Toc4767289 \h </w:instrText>
            </w:r>
            <w:r w:rsidR="0050557D">
              <w:rPr>
                <w:noProof/>
                <w:webHidden/>
              </w:rPr>
            </w:r>
            <w:r w:rsidR="0050557D">
              <w:rPr>
                <w:noProof/>
                <w:webHidden/>
              </w:rPr>
              <w:fldChar w:fldCharType="separate"/>
            </w:r>
            <w:r w:rsidR="005D7C05">
              <w:rPr>
                <w:noProof/>
                <w:webHidden/>
              </w:rPr>
              <w:t>65</w:t>
            </w:r>
            <w:r w:rsidR="0050557D">
              <w:rPr>
                <w:noProof/>
                <w:webHidden/>
              </w:rPr>
              <w:fldChar w:fldCharType="end"/>
            </w:r>
          </w:hyperlink>
        </w:p>
        <w:p w14:paraId="3F0DD809" w14:textId="37B9E066" w:rsidR="0050557D" w:rsidRDefault="00DB3F3F">
          <w:pPr>
            <w:pStyle w:val="Sumrio2"/>
            <w:rPr>
              <w:rFonts w:asciiTheme="minorHAnsi" w:eastAsiaTheme="minorEastAsia" w:hAnsiTheme="minorHAnsi" w:cstheme="minorBidi"/>
              <w:smallCaps w:val="0"/>
              <w:noProof/>
              <w:sz w:val="22"/>
              <w:szCs w:val="22"/>
              <w:lang w:eastAsia="pt-BR"/>
            </w:rPr>
          </w:pPr>
          <w:hyperlink w:anchor="_Toc4767290" w:history="1">
            <w:r w:rsidR="0050557D" w:rsidRPr="004A2604">
              <w:rPr>
                <w:rStyle w:val="Hyperlink"/>
                <w:noProof/>
              </w:rPr>
              <w:t>Modelo do Instrumento de Pesquisa Eixo 1 – Dimensão 8 – Etapas 1 a 8</w:t>
            </w:r>
            <w:r w:rsidR="0050557D">
              <w:rPr>
                <w:noProof/>
                <w:webHidden/>
              </w:rPr>
              <w:tab/>
            </w:r>
            <w:r w:rsidR="0050557D">
              <w:rPr>
                <w:noProof/>
                <w:webHidden/>
              </w:rPr>
              <w:fldChar w:fldCharType="begin"/>
            </w:r>
            <w:r w:rsidR="0050557D">
              <w:rPr>
                <w:noProof/>
                <w:webHidden/>
              </w:rPr>
              <w:instrText xml:space="preserve"> PAGEREF _Toc4767290 \h </w:instrText>
            </w:r>
            <w:r w:rsidR="0050557D">
              <w:rPr>
                <w:noProof/>
                <w:webHidden/>
              </w:rPr>
            </w:r>
            <w:r w:rsidR="0050557D">
              <w:rPr>
                <w:noProof/>
                <w:webHidden/>
              </w:rPr>
              <w:fldChar w:fldCharType="separate"/>
            </w:r>
            <w:r w:rsidR="005D7C05">
              <w:rPr>
                <w:noProof/>
                <w:webHidden/>
              </w:rPr>
              <w:t>65</w:t>
            </w:r>
            <w:r w:rsidR="0050557D">
              <w:rPr>
                <w:noProof/>
                <w:webHidden/>
              </w:rPr>
              <w:fldChar w:fldCharType="end"/>
            </w:r>
          </w:hyperlink>
        </w:p>
        <w:p w14:paraId="11259D06" w14:textId="3A2C5ABD" w:rsidR="0050557D" w:rsidRDefault="00DB3F3F">
          <w:pPr>
            <w:pStyle w:val="Sumrio2"/>
            <w:rPr>
              <w:rFonts w:asciiTheme="minorHAnsi" w:eastAsiaTheme="minorEastAsia" w:hAnsiTheme="minorHAnsi" w:cstheme="minorBidi"/>
              <w:smallCaps w:val="0"/>
              <w:noProof/>
              <w:sz w:val="22"/>
              <w:szCs w:val="22"/>
              <w:lang w:eastAsia="pt-BR"/>
            </w:rPr>
          </w:pPr>
          <w:hyperlink w:anchor="_Toc4767291" w:history="1">
            <w:r w:rsidR="0050557D" w:rsidRPr="004A2604">
              <w:rPr>
                <w:rStyle w:val="Hyperlink"/>
                <w:noProof/>
              </w:rPr>
              <w:t>Modelo do Instrumento de Pesquisa Eixo 1 – Dimensão 8 – Etapas 9 a 12 – Folha 1</w:t>
            </w:r>
            <w:r w:rsidR="0050557D">
              <w:rPr>
                <w:noProof/>
                <w:webHidden/>
              </w:rPr>
              <w:tab/>
            </w:r>
            <w:r w:rsidR="0050557D">
              <w:rPr>
                <w:noProof/>
                <w:webHidden/>
              </w:rPr>
              <w:fldChar w:fldCharType="begin"/>
            </w:r>
            <w:r w:rsidR="0050557D">
              <w:rPr>
                <w:noProof/>
                <w:webHidden/>
              </w:rPr>
              <w:instrText xml:space="preserve"> PAGEREF _Toc4767291 \h </w:instrText>
            </w:r>
            <w:r w:rsidR="0050557D">
              <w:rPr>
                <w:noProof/>
                <w:webHidden/>
              </w:rPr>
            </w:r>
            <w:r w:rsidR="0050557D">
              <w:rPr>
                <w:noProof/>
                <w:webHidden/>
              </w:rPr>
              <w:fldChar w:fldCharType="separate"/>
            </w:r>
            <w:r w:rsidR="005D7C05">
              <w:rPr>
                <w:noProof/>
                <w:webHidden/>
              </w:rPr>
              <w:t>66</w:t>
            </w:r>
            <w:r w:rsidR="0050557D">
              <w:rPr>
                <w:noProof/>
                <w:webHidden/>
              </w:rPr>
              <w:fldChar w:fldCharType="end"/>
            </w:r>
          </w:hyperlink>
        </w:p>
        <w:p w14:paraId="6B05BB28" w14:textId="25C2331B" w:rsidR="0050557D" w:rsidRDefault="00DB3F3F">
          <w:pPr>
            <w:pStyle w:val="Sumrio2"/>
            <w:rPr>
              <w:rFonts w:asciiTheme="minorHAnsi" w:eastAsiaTheme="minorEastAsia" w:hAnsiTheme="minorHAnsi" w:cstheme="minorBidi"/>
              <w:smallCaps w:val="0"/>
              <w:noProof/>
              <w:sz w:val="22"/>
              <w:szCs w:val="22"/>
              <w:lang w:eastAsia="pt-BR"/>
            </w:rPr>
          </w:pPr>
          <w:hyperlink w:anchor="_Toc4767292" w:history="1">
            <w:r w:rsidR="0050557D" w:rsidRPr="004A2604">
              <w:rPr>
                <w:rStyle w:val="Hyperlink"/>
                <w:noProof/>
              </w:rPr>
              <w:t>Modelo do Instrumento de Pesquisa Eixo 1 – Dimensão 8 – Etapas 9 a 12 – Folha 2</w:t>
            </w:r>
            <w:r w:rsidR="0050557D">
              <w:rPr>
                <w:noProof/>
                <w:webHidden/>
              </w:rPr>
              <w:tab/>
            </w:r>
            <w:r w:rsidR="0050557D">
              <w:rPr>
                <w:noProof/>
                <w:webHidden/>
              </w:rPr>
              <w:fldChar w:fldCharType="begin"/>
            </w:r>
            <w:r w:rsidR="0050557D">
              <w:rPr>
                <w:noProof/>
                <w:webHidden/>
              </w:rPr>
              <w:instrText xml:space="preserve"> PAGEREF _Toc4767292 \h </w:instrText>
            </w:r>
            <w:r w:rsidR="0050557D">
              <w:rPr>
                <w:noProof/>
                <w:webHidden/>
              </w:rPr>
            </w:r>
            <w:r w:rsidR="0050557D">
              <w:rPr>
                <w:noProof/>
                <w:webHidden/>
              </w:rPr>
              <w:fldChar w:fldCharType="separate"/>
            </w:r>
            <w:r w:rsidR="005D7C05">
              <w:rPr>
                <w:noProof/>
                <w:webHidden/>
              </w:rPr>
              <w:t>67</w:t>
            </w:r>
            <w:r w:rsidR="0050557D">
              <w:rPr>
                <w:noProof/>
                <w:webHidden/>
              </w:rPr>
              <w:fldChar w:fldCharType="end"/>
            </w:r>
          </w:hyperlink>
        </w:p>
        <w:p w14:paraId="55E9CE6A" w14:textId="02DB3FD4" w:rsidR="0050557D" w:rsidRDefault="00DB3F3F">
          <w:pPr>
            <w:pStyle w:val="Sumrio2"/>
            <w:rPr>
              <w:rFonts w:asciiTheme="minorHAnsi" w:eastAsiaTheme="minorEastAsia" w:hAnsiTheme="minorHAnsi" w:cstheme="minorBidi"/>
              <w:smallCaps w:val="0"/>
              <w:noProof/>
              <w:sz w:val="22"/>
              <w:szCs w:val="22"/>
              <w:lang w:eastAsia="pt-BR"/>
            </w:rPr>
          </w:pPr>
          <w:hyperlink w:anchor="_Toc4767293" w:history="1">
            <w:r w:rsidR="0050557D" w:rsidRPr="004A2604">
              <w:rPr>
                <w:rStyle w:val="Hyperlink"/>
                <w:noProof/>
              </w:rPr>
              <w:t>Modelo do Instrumento de Pesquisa Eixo 5 – Dimensão 7 – Etapas 1 a 8</w:t>
            </w:r>
            <w:r w:rsidR="0050557D">
              <w:rPr>
                <w:noProof/>
                <w:webHidden/>
              </w:rPr>
              <w:tab/>
            </w:r>
            <w:r w:rsidR="0050557D">
              <w:rPr>
                <w:noProof/>
                <w:webHidden/>
              </w:rPr>
              <w:fldChar w:fldCharType="begin"/>
            </w:r>
            <w:r w:rsidR="0050557D">
              <w:rPr>
                <w:noProof/>
                <w:webHidden/>
              </w:rPr>
              <w:instrText xml:space="preserve"> PAGEREF _Toc4767293 \h </w:instrText>
            </w:r>
            <w:r w:rsidR="0050557D">
              <w:rPr>
                <w:noProof/>
                <w:webHidden/>
              </w:rPr>
            </w:r>
            <w:r w:rsidR="0050557D">
              <w:rPr>
                <w:noProof/>
                <w:webHidden/>
              </w:rPr>
              <w:fldChar w:fldCharType="separate"/>
            </w:r>
            <w:r w:rsidR="005D7C05">
              <w:rPr>
                <w:noProof/>
                <w:webHidden/>
              </w:rPr>
              <w:t>68</w:t>
            </w:r>
            <w:r w:rsidR="0050557D">
              <w:rPr>
                <w:noProof/>
                <w:webHidden/>
              </w:rPr>
              <w:fldChar w:fldCharType="end"/>
            </w:r>
          </w:hyperlink>
        </w:p>
        <w:p w14:paraId="05A08D1B" w14:textId="2FAACEDD" w:rsidR="0050557D" w:rsidRDefault="00DB3F3F">
          <w:pPr>
            <w:pStyle w:val="Sumrio2"/>
            <w:rPr>
              <w:rFonts w:asciiTheme="minorHAnsi" w:eastAsiaTheme="minorEastAsia" w:hAnsiTheme="minorHAnsi" w:cstheme="minorBidi"/>
              <w:smallCaps w:val="0"/>
              <w:noProof/>
              <w:sz w:val="22"/>
              <w:szCs w:val="22"/>
              <w:lang w:eastAsia="pt-BR"/>
            </w:rPr>
          </w:pPr>
          <w:hyperlink w:anchor="_Toc4767294" w:history="1">
            <w:r w:rsidR="0050557D" w:rsidRPr="004A2604">
              <w:rPr>
                <w:rStyle w:val="Hyperlink"/>
                <w:noProof/>
              </w:rPr>
              <w:t>Modelo do Instrumento de Pesquisa Eixo 5 – Dimensão 7 – Etapas 9 a 12</w:t>
            </w:r>
            <w:r w:rsidR="0050557D">
              <w:rPr>
                <w:noProof/>
                <w:webHidden/>
              </w:rPr>
              <w:tab/>
            </w:r>
            <w:r w:rsidR="0050557D">
              <w:rPr>
                <w:noProof/>
                <w:webHidden/>
              </w:rPr>
              <w:fldChar w:fldCharType="begin"/>
            </w:r>
            <w:r w:rsidR="0050557D">
              <w:rPr>
                <w:noProof/>
                <w:webHidden/>
              </w:rPr>
              <w:instrText xml:space="preserve"> PAGEREF _Toc4767294 \h </w:instrText>
            </w:r>
            <w:r w:rsidR="0050557D">
              <w:rPr>
                <w:noProof/>
                <w:webHidden/>
              </w:rPr>
            </w:r>
            <w:r w:rsidR="0050557D">
              <w:rPr>
                <w:noProof/>
                <w:webHidden/>
              </w:rPr>
              <w:fldChar w:fldCharType="separate"/>
            </w:r>
            <w:r w:rsidR="005D7C05">
              <w:rPr>
                <w:noProof/>
                <w:webHidden/>
              </w:rPr>
              <w:t>69</w:t>
            </w:r>
            <w:r w:rsidR="0050557D">
              <w:rPr>
                <w:noProof/>
                <w:webHidden/>
              </w:rPr>
              <w:fldChar w:fldCharType="end"/>
            </w:r>
          </w:hyperlink>
        </w:p>
        <w:p w14:paraId="7B51FB0E" w14:textId="0633D9E5" w:rsidR="0050557D" w:rsidRDefault="00DB3F3F">
          <w:pPr>
            <w:pStyle w:val="Sumrio2"/>
            <w:rPr>
              <w:rFonts w:asciiTheme="minorHAnsi" w:eastAsiaTheme="minorEastAsia" w:hAnsiTheme="minorHAnsi" w:cstheme="minorBidi"/>
              <w:smallCaps w:val="0"/>
              <w:noProof/>
              <w:sz w:val="22"/>
              <w:szCs w:val="22"/>
              <w:lang w:eastAsia="pt-BR"/>
            </w:rPr>
          </w:pPr>
          <w:hyperlink w:anchor="_Toc4767295" w:history="1">
            <w:r w:rsidR="0050557D" w:rsidRPr="004A2604">
              <w:rPr>
                <w:rStyle w:val="Hyperlink"/>
                <w:noProof/>
              </w:rPr>
              <w:t>Modelo do Instrumento de Pesquisa Eixo 5 – Dimensão 7 - Funcionários</w:t>
            </w:r>
            <w:r w:rsidR="0050557D">
              <w:rPr>
                <w:noProof/>
                <w:webHidden/>
              </w:rPr>
              <w:tab/>
            </w:r>
            <w:r w:rsidR="0050557D">
              <w:rPr>
                <w:noProof/>
                <w:webHidden/>
              </w:rPr>
              <w:fldChar w:fldCharType="begin"/>
            </w:r>
            <w:r w:rsidR="0050557D">
              <w:rPr>
                <w:noProof/>
                <w:webHidden/>
              </w:rPr>
              <w:instrText xml:space="preserve"> PAGEREF _Toc4767295 \h </w:instrText>
            </w:r>
            <w:r w:rsidR="0050557D">
              <w:rPr>
                <w:noProof/>
                <w:webHidden/>
              </w:rPr>
            </w:r>
            <w:r w:rsidR="0050557D">
              <w:rPr>
                <w:noProof/>
                <w:webHidden/>
              </w:rPr>
              <w:fldChar w:fldCharType="separate"/>
            </w:r>
            <w:r w:rsidR="005D7C05">
              <w:rPr>
                <w:noProof/>
                <w:webHidden/>
              </w:rPr>
              <w:t>70</w:t>
            </w:r>
            <w:r w:rsidR="0050557D">
              <w:rPr>
                <w:noProof/>
                <w:webHidden/>
              </w:rPr>
              <w:fldChar w:fldCharType="end"/>
            </w:r>
          </w:hyperlink>
        </w:p>
        <w:p w14:paraId="340A1966" w14:textId="2B8113F4" w:rsidR="00741BAE" w:rsidRDefault="009F0F61" w:rsidP="00B6648A">
          <w:pPr>
            <w:pStyle w:val="CabealhodoSumrio"/>
            <w:spacing w:line="240" w:lineRule="auto"/>
            <w:rPr>
              <w:rFonts w:asciiTheme="minorHAnsi" w:hAnsiTheme="minorHAnsi"/>
            </w:rPr>
          </w:pPr>
          <w:r w:rsidRPr="002D23A7">
            <w:rPr>
              <w:rFonts w:asciiTheme="minorHAnsi" w:hAnsiTheme="minorHAnsi" w:cstheme="minorHAnsi"/>
              <w:b/>
              <w:bCs w:val="0"/>
              <w:sz w:val="32"/>
              <w:szCs w:val="24"/>
            </w:rPr>
            <w:fldChar w:fldCharType="end"/>
          </w:r>
        </w:p>
      </w:sdtContent>
    </w:sdt>
    <w:p w14:paraId="133922D5" w14:textId="04A47430" w:rsidR="009F0F61" w:rsidRPr="00741BAE" w:rsidRDefault="009F0F61" w:rsidP="00741BAE">
      <w:pPr>
        <w:pStyle w:val="CabealhodoSumrio"/>
        <w:rPr>
          <w:rFonts w:asciiTheme="minorHAnsi" w:hAnsiTheme="minorHAnsi"/>
        </w:rPr>
      </w:pPr>
      <w:r>
        <w:rPr>
          <w:rFonts w:cstheme="minorHAnsi"/>
          <w:b/>
          <w:sz w:val="24"/>
          <w:szCs w:val="24"/>
        </w:rPr>
        <w:br w:type="page"/>
      </w:r>
    </w:p>
    <w:p w14:paraId="11FA0B11" w14:textId="21F1959A" w:rsidR="00145706" w:rsidRPr="0001034F" w:rsidRDefault="00145706" w:rsidP="00145706">
      <w:pPr>
        <w:spacing w:after="0" w:line="360" w:lineRule="auto"/>
        <w:jc w:val="center"/>
        <w:rPr>
          <w:rFonts w:cstheme="minorHAnsi"/>
          <w:b/>
          <w:sz w:val="32"/>
          <w:szCs w:val="24"/>
        </w:rPr>
      </w:pPr>
      <w:r w:rsidRPr="0001034F">
        <w:rPr>
          <w:rFonts w:cstheme="minorHAnsi"/>
          <w:b/>
          <w:sz w:val="32"/>
          <w:szCs w:val="24"/>
        </w:rPr>
        <w:lastRenderedPageBreak/>
        <w:t>RELATÓRIO DE AUTOAVALIAÇÃO INSTITUCIONAL 201</w:t>
      </w:r>
      <w:r w:rsidR="003653E1">
        <w:rPr>
          <w:rFonts w:cstheme="minorHAnsi"/>
          <w:b/>
          <w:sz w:val="32"/>
          <w:szCs w:val="24"/>
        </w:rPr>
        <w:t>8</w:t>
      </w:r>
    </w:p>
    <w:p w14:paraId="40873BCE" w14:textId="77777777" w:rsidR="00145706" w:rsidRPr="005A2416" w:rsidRDefault="00145706" w:rsidP="00145706">
      <w:pPr>
        <w:spacing w:after="0" w:line="360" w:lineRule="auto"/>
        <w:jc w:val="center"/>
        <w:rPr>
          <w:rFonts w:cstheme="minorHAnsi"/>
          <w:b/>
          <w:sz w:val="24"/>
          <w:szCs w:val="24"/>
        </w:rPr>
      </w:pPr>
      <w:r w:rsidRPr="005A2416">
        <w:rPr>
          <w:rFonts w:cstheme="minorHAnsi"/>
          <w:b/>
          <w:sz w:val="24"/>
          <w:szCs w:val="24"/>
        </w:rPr>
        <w:t>COMISSÃO PRÓPRIA DE AVALIAÇÃO – CPA</w:t>
      </w:r>
    </w:p>
    <w:p w14:paraId="1F0E2342" w14:textId="6D383B44" w:rsidR="00145706" w:rsidRPr="00881BFD" w:rsidRDefault="00145706" w:rsidP="00881BFD">
      <w:pPr>
        <w:spacing w:after="0" w:line="240" w:lineRule="auto"/>
        <w:jc w:val="both"/>
        <w:rPr>
          <w:rFonts w:cstheme="minorHAnsi"/>
          <w:sz w:val="20"/>
          <w:szCs w:val="24"/>
        </w:rPr>
      </w:pPr>
    </w:p>
    <w:p w14:paraId="7C6B5125" w14:textId="77777777" w:rsidR="009F0F61" w:rsidRPr="009F0F61" w:rsidRDefault="009F0F61" w:rsidP="00881BFD">
      <w:pPr>
        <w:pStyle w:val="Ttulo1"/>
        <w:spacing w:line="240" w:lineRule="auto"/>
      </w:pPr>
      <w:bookmarkStart w:id="1" w:name="_Toc469313874"/>
      <w:bookmarkStart w:id="2" w:name="_Toc477282844"/>
      <w:bookmarkStart w:id="3" w:name="_Toc4767235"/>
      <w:r w:rsidRPr="009F0F61">
        <w:t>INTRODUÇÃO</w:t>
      </w:r>
      <w:bookmarkEnd w:id="1"/>
      <w:bookmarkEnd w:id="2"/>
      <w:bookmarkEnd w:id="3"/>
    </w:p>
    <w:p w14:paraId="3C150528" w14:textId="77297CCE"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Este relato faz parte do processo de autoavaliação institucional ano base 201</w:t>
      </w:r>
      <w:r w:rsidR="003653E1">
        <w:rPr>
          <w:rFonts w:cstheme="minorHAnsi"/>
          <w:sz w:val="24"/>
          <w:szCs w:val="24"/>
        </w:rPr>
        <w:t>8</w:t>
      </w:r>
      <w:r w:rsidRPr="005A2416">
        <w:rPr>
          <w:rFonts w:cstheme="minorHAnsi"/>
          <w:sz w:val="24"/>
          <w:szCs w:val="24"/>
        </w:rPr>
        <w:t xml:space="preserve">, realizado pela Comissão Própria de Avaliação - CPA da FACERES e foi desenvolvido em consonância com as </w:t>
      </w:r>
      <w:r w:rsidRPr="00145706">
        <w:rPr>
          <w:rFonts w:cstheme="minorHAnsi"/>
          <w:sz w:val="24"/>
          <w:szCs w:val="24"/>
        </w:rPr>
        <w:t>determinações do Ministério da Educação constantes na Lei do SINAES nº</w:t>
      </w:r>
      <w:r w:rsidR="00651028">
        <w:rPr>
          <w:rFonts w:cstheme="minorHAnsi"/>
          <w:sz w:val="24"/>
          <w:szCs w:val="24"/>
        </w:rPr>
        <w:t xml:space="preserve"> </w:t>
      </w:r>
      <w:r w:rsidRPr="00145706">
        <w:rPr>
          <w:rFonts w:cstheme="minorHAnsi"/>
          <w:sz w:val="24"/>
          <w:szCs w:val="24"/>
        </w:rPr>
        <w:t>10.861/2004, da Nota Técnica nº14/2014 – CGACGIES/DAES/INEP/MEC e demais legislações do ensino superio</w:t>
      </w:r>
      <w:r>
        <w:rPr>
          <w:rFonts w:cstheme="minorHAnsi"/>
          <w:sz w:val="24"/>
          <w:szCs w:val="24"/>
        </w:rPr>
        <w:t>r</w:t>
      </w:r>
      <w:r w:rsidRPr="005A2416">
        <w:rPr>
          <w:rFonts w:cstheme="minorHAnsi"/>
          <w:sz w:val="24"/>
          <w:szCs w:val="24"/>
        </w:rPr>
        <w:t>.</w:t>
      </w:r>
    </w:p>
    <w:p w14:paraId="0D73AE2B" w14:textId="77777777" w:rsidR="00145706" w:rsidRPr="00145706" w:rsidRDefault="00145706" w:rsidP="00145706">
      <w:pPr>
        <w:spacing w:after="0" w:line="360" w:lineRule="auto"/>
        <w:ind w:firstLine="1134"/>
        <w:jc w:val="both"/>
        <w:rPr>
          <w:rFonts w:cstheme="minorHAnsi"/>
          <w:sz w:val="24"/>
          <w:szCs w:val="24"/>
        </w:rPr>
      </w:pPr>
      <w:r w:rsidRPr="005A2416">
        <w:rPr>
          <w:rFonts w:cstheme="minorHAnsi"/>
          <w:sz w:val="24"/>
          <w:szCs w:val="24"/>
        </w:rPr>
        <w:t>Em seu detalhamento, este relatório apresentará a metodologia utilizada para coleta, análise e organização dos dados, bem como o processo de desenvolvimento do próprio relatório, apresentando os resultados, diagnóstico e plano de ações desenvolvido a partir das análises realizadas.</w:t>
      </w:r>
      <w:r>
        <w:rPr>
          <w:rFonts w:cstheme="minorHAnsi"/>
          <w:sz w:val="24"/>
          <w:szCs w:val="24"/>
        </w:rPr>
        <w:t xml:space="preserve"> </w:t>
      </w:r>
      <w:r w:rsidRPr="00145706">
        <w:rPr>
          <w:rFonts w:cstheme="minorHAnsi"/>
          <w:sz w:val="24"/>
          <w:szCs w:val="24"/>
        </w:rPr>
        <w:t>A utilização de seus resultados dá mostras de sua legitimidade e a discussão dos seus resultados no interior da Faculdade tem referenciado estudos que buscam a melhoria destes. Portanto, a aplicação desses resultados não busca punição ou premiação, mas a sua utilização como instrumentos de assessoria da gestão acadêmica.</w:t>
      </w:r>
    </w:p>
    <w:p w14:paraId="29ED6AE9" w14:textId="1C608EC3"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Fo</w:t>
      </w:r>
      <w:r w:rsidR="0001034F">
        <w:rPr>
          <w:rFonts w:cstheme="minorHAnsi"/>
          <w:sz w:val="24"/>
          <w:szCs w:val="24"/>
        </w:rPr>
        <w:t>ram</w:t>
      </w:r>
      <w:r w:rsidRPr="005A2416">
        <w:rPr>
          <w:rFonts w:cstheme="minorHAnsi"/>
          <w:sz w:val="24"/>
          <w:szCs w:val="24"/>
        </w:rPr>
        <w:t xml:space="preserve"> desenvolvido</w:t>
      </w:r>
      <w:r w:rsidR="0001034F">
        <w:rPr>
          <w:rFonts w:cstheme="minorHAnsi"/>
          <w:sz w:val="24"/>
          <w:szCs w:val="24"/>
        </w:rPr>
        <w:t>s</w:t>
      </w:r>
      <w:r w:rsidRPr="005A2416">
        <w:rPr>
          <w:rFonts w:cstheme="minorHAnsi"/>
          <w:sz w:val="24"/>
          <w:szCs w:val="24"/>
        </w:rPr>
        <w:t xml:space="preserve"> instrumento</w:t>
      </w:r>
      <w:r w:rsidR="0001034F">
        <w:rPr>
          <w:rFonts w:cstheme="minorHAnsi"/>
          <w:sz w:val="24"/>
          <w:szCs w:val="24"/>
        </w:rPr>
        <w:t>s</w:t>
      </w:r>
      <w:r w:rsidRPr="005A2416">
        <w:rPr>
          <w:rFonts w:cstheme="minorHAnsi"/>
          <w:sz w:val="24"/>
          <w:szCs w:val="24"/>
        </w:rPr>
        <w:t xml:space="preserve"> para aferir a qualidade </w:t>
      </w:r>
      <w:r w:rsidR="003653E1">
        <w:rPr>
          <w:rFonts w:cstheme="minorHAnsi"/>
          <w:sz w:val="24"/>
          <w:szCs w:val="24"/>
        </w:rPr>
        <w:t xml:space="preserve">dos </w:t>
      </w:r>
      <w:r w:rsidRPr="005A2416">
        <w:rPr>
          <w:rFonts w:cstheme="minorHAnsi"/>
          <w:sz w:val="24"/>
          <w:szCs w:val="24"/>
        </w:rPr>
        <w:t xml:space="preserve">serviços </w:t>
      </w:r>
      <w:r w:rsidR="003653E1">
        <w:rPr>
          <w:rFonts w:cstheme="minorHAnsi"/>
          <w:sz w:val="24"/>
          <w:szCs w:val="24"/>
        </w:rPr>
        <w:t xml:space="preserve">oferecidos pela instituição </w:t>
      </w:r>
      <w:r w:rsidRPr="005A2416">
        <w:rPr>
          <w:rFonts w:cstheme="minorHAnsi"/>
          <w:sz w:val="24"/>
          <w:szCs w:val="24"/>
        </w:rPr>
        <w:t>de maneira eficaz, em condições de ser revisto e realimentado a cada ciclo avaliativo.</w:t>
      </w:r>
      <w:r w:rsidR="0001034F">
        <w:rPr>
          <w:rFonts w:cstheme="minorHAnsi"/>
          <w:sz w:val="24"/>
          <w:szCs w:val="24"/>
        </w:rPr>
        <w:t xml:space="preserve"> Além disso, as atividades gerais desenvolvidas no decorrer do período foram analisadas com o objetivo de compor em conjunto com os demais processos avaliativos este relatório.</w:t>
      </w:r>
    </w:p>
    <w:p w14:paraId="142B2478" w14:textId="37E10DFE" w:rsidR="00145706" w:rsidRPr="005A2416" w:rsidRDefault="00145706" w:rsidP="00881BFD">
      <w:pPr>
        <w:spacing w:after="0" w:line="360" w:lineRule="auto"/>
        <w:ind w:firstLine="1134"/>
        <w:jc w:val="both"/>
        <w:rPr>
          <w:rFonts w:cstheme="minorHAnsi"/>
          <w:sz w:val="24"/>
          <w:szCs w:val="24"/>
        </w:rPr>
      </w:pPr>
      <w:r w:rsidRPr="005A2416">
        <w:rPr>
          <w:rFonts w:cstheme="minorHAnsi"/>
          <w:sz w:val="24"/>
          <w:szCs w:val="24"/>
        </w:rPr>
        <w:t>Enfim, com a divulgação deste relatório de autoavaliação institucional ano base 201</w:t>
      </w:r>
      <w:r w:rsidR="003653E1">
        <w:rPr>
          <w:rFonts w:cstheme="minorHAnsi"/>
          <w:sz w:val="24"/>
          <w:szCs w:val="24"/>
        </w:rPr>
        <w:t>8</w:t>
      </w:r>
      <w:r w:rsidRPr="005A2416">
        <w:rPr>
          <w:rFonts w:cstheme="minorHAnsi"/>
          <w:sz w:val="24"/>
          <w:szCs w:val="24"/>
        </w:rPr>
        <w:t>, a CPA espera oferecer os subsídios necessários para que a instituição reflita sobre o cumprimento da sua missão e das políticas institucionais bem como possa investir de maneira consciente e idônea nos aprimoramentos contínuos da qualidade acadêmica.</w:t>
      </w:r>
    </w:p>
    <w:p w14:paraId="107CA5E0" w14:textId="77777777" w:rsidR="009F0F61" w:rsidRDefault="00145706" w:rsidP="009F0F61">
      <w:pPr>
        <w:spacing w:after="0" w:line="360" w:lineRule="auto"/>
        <w:jc w:val="right"/>
        <w:rPr>
          <w:rFonts w:cstheme="minorHAnsi"/>
          <w:b/>
          <w:sz w:val="24"/>
          <w:szCs w:val="24"/>
        </w:rPr>
      </w:pPr>
      <w:r w:rsidRPr="00A12C4E">
        <w:rPr>
          <w:rFonts w:cstheme="minorHAnsi"/>
          <w:b/>
          <w:sz w:val="24"/>
          <w:szCs w:val="24"/>
        </w:rPr>
        <w:t xml:space="preserve">Comissão Própria de Avaliação </w:t>
      </w:r>
      <w:r w:rsidR="009F0F61">
        <w:rPr>
          <w:rFonts w:cstheme="minorHAnsi"/>
          <w:b/>
          <w:sz w:val="24"/>
          <w:szCs w:val="24"/>
        </w:rPr>
        <w:t>–</w:t>
      </w:r>
      <w:r w:rsidRPr="00A12C4E">
        <w:rPr>
          <w:rFonts w:cstheme="minorHAnsi"/>
          <w:b/>
          <w:sz w:val="24"/>
          <w:szCs w:val="24"/>
        </w:rPr>
        <w:t xml:space="preserve"> CPA</w:t>
      </w:r>
      <w:r w:rsidR="009F0F61">
        <w:rPr>
          <w:rFonts w:cstheme="minorHAnsi"/>
          <w:b/>
          <w:sz w:val="24"/>
          <w:szCs w:val="24"/>
        </w:rPr>
        <w:br w:type="page"/>
      </w:r>
    </w:p>
    <w:p w14:paraId="18F43FF8" w14:textId="77777777" w:rsidR="009F0F61" w:rsidRPr="009F0F61" w:rsidRDefault="009F0F61" w:rsidP="009F0F61">
      <w:pPr>
        <w:pStyle w:val="Ttulo1"/>
      </w:pPr>
      <w:bookmarkStart w:id="4" w:name="_Toc4767236"/>
      <w:r w:rsidRPr="00145706">
        <w:lastRenderedPageBreak/>
        <w:t>CONTEXTUALIZAÇÃO DA INSTITUIÇÃO</w:t>
      </w:r>
      <w:bookmarkEnd w:id="4"/>
    </w:p>
    <w:p w14:paraId="6D46CC68" w14:textId="77777777" w:rsidR="00145706" w:rsidRPr="005A2416" w:rsidRDefault="00145706" w:rsidP="00145706">
      <w:pPr>
        <w:spacing w:after="0" w:line="360" w:lineRule="auto"/>
        <w:jc w:val="both"/>
        <w:rPr>
          <w:rFonts w:cstheme="minorHAnsi"/>
          <w:sz w:val="24"/>
          <w:szCs w:val="24"/>
        </w:rPr>
      </w:pPr>
    </w:p>
    <w:p w14:paraId="501C9E47" w14:textId="77777777" w:rsidR="00145706" w:rsidRPr="00A12C4E" w:rsidRDefault="00145706" w:rsidP="009F0F61">
      <w:pPr>
        <w:pStyle w:val="Ttulo2"/>
      </w:pPr>
      <w:bookmarkStart w:id="5" w:name="_Toc4767237"/>
      <w:r w:rsidRPr="00A12C4E">
        <w:t>IDENTIFICAÇÃO DA INSTITUIÇÃO</w:t>
      </w:r>
      <w:bookmarkEnd w:id="5"/>
    </w:p>
    <w:p w14:paraId="03011649" w14:textId="664709D8" w:rsidR="00651028" w:rsidRDefault="00651028" w:rsidP="00145706">
      <w:pPr>
        <w:tabs>
          <w:tab w:val="right" w:pos="2835"/>
          <w:tab w:val="left" w:pos="3261"/>
        </w:tabs>
        <w:spacing w:after="0" w:line="360" w:lineRule="auto"/>
        <w:ind w:left="3261" w:hanging="2127"/>
        <w:jc w:val="both"/>
        <w:rPr>
          <w:rFonts w:cstheme="minorHAnsi"/>
          <w:sz w:val="24"/>
          <w:szCs w:val="24"/>
        </w:rPr>
      </w:pPr>
      <w:r>
        <w:rPr>
          <w:rFonts w:cstheme="minorHAnsi"/>
          <w:sz w:val="24"/>
          <w:szCs w:val="24"/>
        </w:rPr>
        <w:t>IES: Faculdade Ceres - FACERES</w:t>
      </w:r>
    </w:p>
    <w:p w14:paraId="74F0E43A" w14:textId="0358DC1E" w:rsidR="00145706" w:rsidRPr="005A2416" w:rsidRDefault="00145706" w:rsidP="00145706">
      <w:pPr>
        <w:tabs>
          <w:tab w:val="right" w:pos="2835"/>
          <w:tab w:val="left" w:pos="3261"/>
        </w:tabs>
        <w:spacing w:after="0" w:line="360" w:lineRule="auto"/>
        <w:ind w:left="3261" w:hanging="2127"/>
        <w:jc w:val="both"/>
        <w:rPr>
          <w:rFonts w:cstheme="minorHAnsi"/>
          <w:sz w:val="24"/>
          <w:szCs w:val="24"/>
        </w:rPr>
      </w:pPr>
      <w:r>
        <w:rPr>
          <w:rFonts w:cstheme="minorHAnsi"/>
          <w:sz w:val="24"/>
          <w:szCs w:val="24"/>
        </w:rPr>
        <w:t xml:space="preserve">Código da IES: </w:t>
      </w:r>
      <w:r w:rsidRPr="005A2416">
        <w:rPr>
          <w:rFonts w:cstheme="minorHAnsi"/>
          <w:sz w:val="24"/>
          <w:szCs w:val="24"/>
        </w:rPr>
        <w:t xml:space="preserve">3533 </w:t>
      </w:r>
    </w:p>
    <w:p w14:paraId="58708E7D" w14:textId="77777777" w:rsidR="00145706" w:rsidRPr="005A2416" w:rsidRDefault="00145706" w:rsidP="00145706">
      <w:pPr>
        <w:tabs>
          <w:tab w:val="right" w:pos="2835"/>
          <w:tab w:val="left" w:pos="3261"/>
        </w:tabs>
        <w:spacing w:after="0" w:line="360" w:lineRule="auto"/>
        <w:ind w:left="3261" w:hanging="2127"/>
        <w:jc w:val="both"/>
        <w:rPr>
          <w:rFonts w:cstheme="minorHAnsi"/>
          <w:sz w:val="24"/>
          <w:szCs w:val="24"/>
        </w:rPr>
      </w:pPr>
      <w:r>
        <w:rPr>
          <w:rFonts w:cstheme="minorHAnsi"/>
          <w:sz w:val="24"/>
          <w:szCs w:val="24"/>
        </w:rPr>
        <w:t xml:space="preserve">Sigla: </w:t>
      </w:r>
      <w:r w:rsidRPr="005A2416">
        <w:rPr>
          <w:rFonts w:cstheme="minorHAnsi"/>
          <w:sz w:val="24"/>
          <w:szCs w:val="24"/>
        </w:rPr>
        <w:t>FACERES</w:t>
      </w:r>
    </w:p>
    <w:p w14:paraId="71173057" w14:textId="02ADE164" w:rsidR="00145706" w:rsidRPr="005A2416" w:rsidRDefault="00651028" w:rsidP="00145706">
      <w:pPr>
        <w:tabs>
          <w:tab w:val="right" w:pos="2835"/>
          <w:tab w:val="left" w:pos="3261"/>
        </w:tabs>
        <w:spacing w:after="0" w:line="360" w:lineRule="auto"/>
        <w:ind w:left="3261" w:hanging="2127"/>
        <w:jc w:val="both"/>
        <w:rPr>
          <w:rFonts w:cstheme="minorHAnsi"/>
          <w:sz w:val="24"/>
          <w:szCs w:val="24"/>
        </w:rPr>
      </w:pPr>
      <w:r>
        <w:rPr>
          <w:rFonts w:cstheme="minorHAnsi"/>
          <w:sz w:val="24"/>
          <w:szCs w:val="24"/>
        </w:rPr>
        <w:t>Categoria</w:t>
      </w:r>
      <w:r w:rsidR="00145706">
        <w:rPr>
          <w:rFonts w:cstheme="minorHAnsi"/>
          <w:sz w:val="24"/>
          <w:szCs w:val="24"/>
        </w:rPr>
        <w:t xml:space="preserve"> administrativa: </w:t>
      </w:r>
      <w:r>
        <w:rPr>
          <w:rFonts w:cstheme="minorHAnsi"/>
          <w:sz w:val="24"/>
          <w:szCs w:val="24"/>
        </w:rPr>
        <w:t>Privada com fins lucrativos</w:t>
      </w:r>
      <w:r w:rsidR="00145706" w:rsidRPr="005A2416">
        <w:rPr>
          <w:rFonts w:cstheme="minorHAnsi"/>
          <w:sz w:val="24"/>
          <w:szCs w:val="24"/>
        </w:rPr>
        <w:t xml:space="preserve"> </w:t>
      </w:r>
    </w:p>
    <w:p w14:paraId="21A67F21" w14:textId="77777777" w:rsidR="00145706" w:rsidRPr="005A2416" w:rsidRDefault="00145706" w:rsidP="00145706">
      <w:pPr>
        <w:tabs>
          <w:tab w:val="right" w:pos="2835"/>
          <w:tab w:val="left" w:pos="3261"/>
        </w:tabs>
        <w:spacing w:after="0" w:line="360" w:lineRule="auto"/>
        <w:ind w:left="3261" w:hanging="2127"/>
        <w:jc w:val="both"/>
        <w:rPr>
          <w:rFonts w:cstheme="minorHAnsi"/>
          <w:sz w:val="24"/>
          <w:szCs w:val="24"/>
        </w:rPr>
      </w:pPr>
      <w:r>
        <w:rPr>
          <w:rFonts w:cstheme="minorHAnsi"/>
          <w:sz w:val="24"/>
          <w:szCs w:val="24"/>
        </w:rPr>
        <w:t xml:space="preserve">Endereço: </w:t>
      </w:r>
      <w:r>
        <w:rPr>
          <w:rFonts w:cstheme="minorHAnsi"/>
          <w:sz w:val="24"/>
          <w:szCs w:val="24"/>
        </w:rPr>
        <w:tab/>
        <w:t xml:space="preserve">Av. Anísio Haddad, nº </w:t>
      </w:r>
      <w:r w:rsidRPr="005A2416">
        <w:rPr>
          <w:rFonts w:cstheme="minorHAnsi"/>
          <w:sz w:val="24"/>
          <w:szCs w:val="24"/>
        </w:rPr>
        <w:t>6751</w:t>
      </w:r>
    </w:p>
    <w:p w14:paraId="0B67E2D8" w14:textId="77777777" w:rsidR="00145706" w:rsidRPr="005A2416" w:rsidRDefault="00145706" w:rsidP="00145706">
      <w:pPr>
        <w:tabs>
          <w:tab w:val="right" w:pos="2835"/>
          <w:tab w:val="left" w:pos="3261"/>
        </w:tabs>
        <w:spacing w:after="0" w:line="360" w:lineRule="auto"/>
        <w:ind w:left="3261" w:hanging="2127"/>
        <w:jc w:val="both"/>
        <w:rPr>
          <w:rFonts w:cstheme="minorHAnsi"/>
          <w:sz w:val="24"/>
          <w:szCs w:val="24"/>
        </w:rPr>
      </w:pPr>
      <w:r w:rsidRPr="005A2416">
        <w:rPr>
          <w:rFonts w:cstheme="minorHAnsi"/>
          <w:sz w:val="24"/>
          <w:szCs w:val="24"/>
        </w:rPr>
        <w:t xml:space="preserve">Bairro: </w:t>
      </w:r>
      <w:r w:rsidRPr="005A2416">
        <w:rPr>
          <w:rFonts w:cstheme="minorHAnsi"/>
          <w:sz w:val="24"/>
          <w:szCs w:val="24"/>
        </w:rPr>
        <w:tab/>
        <w:t>Jardim Morumbi</w:t>
      </w:r>
    </w:p>
    <w:p w14:paraId="2B762162" w14:textId="77777777" w:rsidR="00145706" w:rsidRPr="005A2416" w:rsidRDefault="00145706" w:rsidP="00145706">
      <w:pPr>
        <w:tabs>
          <w:tab w:val="right" w:pos="2835"/>
          <w:tab w:val="left" w:pos="3261"/>
        </w:tabs>
        <w:spacing w:after="0" w:line="360" w:lineRule="auto"/>
        <w:ind w:left="3261" w:hanging="2127"/>
        <w:jc w:val="both"/>
        <w:rPr>
          <w:rFonts w:cstheme="minorHAnsi"/>
          <w:sz w:val="24"/>
          <w:szCs w:val="24"/>
        </w:rPr>
      </w:pPr>
      <w:r w:rsidRPr="005A2416">
        <w:rPr>
          <w:rFonts w:cstheme="minorHAnsi"/>
          <w:sz w:val="24"/>
          <w:szCs w:val="24"/>
        </w:rPr>
        <w:t xml:space="preserve">Município: </w:t>
      </w:r>
      <w:r w:rsidRPr="005A2416">
        <w:rPr>
          <w:rFonts w:cstheme="minorHAnsi"/>
          <w:sz w:val="24"/>
          <w:szCs w:val="24"/>
        </w:rPr>
        <w:tab/>
        <w:t>São José do Rio Preto, SP</w:t>
      </w:r>
    </w:p>
    <w:p w14:paraId="6DEB66D2" w14:textId="77777777" w:rsidR="00145706" w:rsidRPr="005A2416" w:rsidRDefault="00145706" w:rsidP="00145706">
      <w:pPr>
        <w:tabs>
          <w:tab w:val="right" w:pos="2835"/>
          <w:tab w:val="left" w:pos="3261"/>
        </w:tabs>
        <w:spacing w:after="0" w:line="360" w:lineRule="auto"/>
        <w:ind w:left="3261" w:hanging="2127"/>
        <w:jc w:val="both"/>
        <w:rPr>
          <w:rFonts w:cstheme="minorHAnsi"/>
          <w:sz w:val="24"/>
          <w:szCs w:val="24"/>
        </w:rPr>
      </w:pPr>
      <w:r>
        <w:rPr>
          <w:rFonts w:cstheme="minorHAnsi"/>
          <w:sz w:val="24"/>
          <w:szCs w:val="24"/>
        </w:rPr>
        <w:t xml:space="preserve">CEP: </w:t>
      </w:r>
      <w:r w:rsidRPr="005A2416">
        <w:rPr>
          <w:rFonts w:cstheme="minorHAnsi"/>
          <w:sz w:val="24"/>
          <w:szCs w:val="24"/>
        </w:rPr>
        <w:t>15093-000</w:t>
      </w:r>
    </w:p>
    <w:p w14:paraId="55DDDDF2" w14:textId="77777777" w:rsidR="00651028" w:rsidRDefault="00145706" w:rsidP="00651028">
      <w:pPr>
        <w:tabs>
          <w:tab w:val="right" w:pos="2835"/>
          <w:tab w:val="left" w:pos="3261"/>
        </w:tabs>
        <w:spacing w:after="0" w:line="360" w:lineRule="auto"/>
        <w:ind w:left="3261" w:hanging="2127"/>
        <w:jc w:val="both"/>
        <w:rPr>
          <w:rFonts w:cstheme="minorHAnsi"/>
          <w:sz w:val="24"/>
          <w:szCs w:val="24"/>
        </w:rPr>
      </w:pPr>
      <w:r w:rsidRPr="005A2416">
        <w:rPr>
          <w:rFonts w:cstheme="minorHAnsi"/>
          <w:sz w:val="24"/>
          <w:szCs w:val="24"/>
        </w:rPr>
        <w:t>Telefone:</w:t>
      </w:r>
      <w:r>
        <w:rPr>
          <w:rFonts w:cstheme="minorHAnsi"/>
          <w:sz w:val="24"/>
          <w:szCs w:val="24"/>
        </w:rPr>
        <w:t xml:space="preserve"> </w:t>
      </w:r>
      <w:r w:rsidRPr="005A2416">
        <w:rPr>
          <w:rFonts w:cstheme="minorHAnsi"/>
          <w:sz w:val="24"/>
          <w:szCs w:val="24"/>
        </w:rPr>
        <w:tab/>
        <w:t>(17) 3201-8200</w:t>
      </w:r>
    </w:p>
    <w:p w14:paraId="413EFABD" w14:textId="647C1FD0" w:rsidR="00145706" w:rsidRPr="005A2416" w:rsidRDefault="00651028" w:rsidP="00651028">
      <w:pPr>
        <w:tabs>
          <w:tab w:val="right" w:pos="2835"/>
          <w:tab w:val="left" w:pos="3261"/>
        </w:tabs>
        <w:spacing w:after="0" w:line="360" w:lineRule="auto"/>
        <w:ind w:left="3261" w:hanging="2127"/>
        <w:jc w:val="both"/>
        <w:rPr>
          <w:rFonts w:cstheme="minorHAnsi"/>
          <w:sz w:val="24"/>
          <w:szCs w:val="24"/>
        </w:rPr>
      </w:pPr>
      <w:r>
        <w:rPr>
          <w:rFonts w:cstheme="minorHAnsi"/>
          <w:sz w:val="24"/>
          <w:szCs w:val="24"/>
        </w:rPr>
        <w:t>e</w:t>
      </w:r>
      <w:r w:rsidR="00145706" w:rsidRPr="005A2416">
        <w:rPr>
          <w:rFonts w:cstheme="minorHAnsi"/>
          <w:sz w:val="24"/>
          <w:szCs w:val="24"/>
        </w:rPr>
        <w:t xml:space="preserve">-mail institucional: </w:t>
      </w:r>
      <w:r w:rsidR="00145706" w:rsidRPr="005A2416">
        <w:rPr>
          <w:rFonts w:cstheme="minorHAnsi"/>
          <w:sz w:val="24"/>
          <w:szCs w:val="24"/>
        </w:rPr>
        <w:tab/>
        <w:t>faceres@faceres.com.br</w:t>
      </w:r>
    </w:p>
    <w:p w14:paraId="2825EE51" w14:textId="77777777" w:rsidR="00145706" w:rsidRPr="005A2416" w:rsidRDefault="00145706" w:rsidP="00145706">
      <w:pPr>
        <w:spacing w:after="0" w:line="360" w:lineRule="auto"/>
        <w:jc w:val="both"/>
        <w:rPr>
          <w:rFonts w:cstheme="minorHAnsi"/>
          <w:sz w:val="24"/>
          <w:szCs w:val="24"/>
        </w:rPr>
      </w:pPr>
    </w:p>
    <w:p w14:paraId="5234621B" w14:textId="77777777" w:rsidR="00145706" w:rsidRPr="00C91D3E" w:rsidRDefault="00145706" w:rsidP="009F0F61">
      <w:pPr>
        <w:pStyle w:val="Ttulo2"/>
      </w:pPr>
      <w:bookmarkStart w:id="6" w:name="_Toc4767238"/>
      <w:r w:rsidRPr="00C91D3E">
        <w:t>HISTÓRICO DA INSTITUIÇÃO</w:t>
      </w:r>
      <w:bookmarkEnd w:id="6"/>
    </w:p>
    <w:p w14:paraId="280A3376" w14:textId="08336318" w:rsidR="00FC5F65" w:rsidRPr="00FC5F65" w:rsidRDefault="00FC5F65" w:rsidP="00FC5F65">
      <w:pPr>
        <w:spacing w:after="0" w:line="360" w:lineRule="auto"/>
        <w:ind w:firstLine="1134"/>
        <w:jc w:val="both"/>
        <w:rPr>
          <w:rFonts w:cstheme="minorHAnsi"/>
          <w:sz w:val="24"/>
          <w:szCs w:val="24"/>
        </w:rPr>
      </w:pPr>
      <w:r w:rsidRPr="00FC5F65">
        <w:rPr>
          <w:rFonts w:cstheme="minorHAnsi"/>
          <w:sz w:val="24"/>
          <w:szCs w:val="24"/>
        </w:rPr>
        <w:t xml:space="preserve">A </w:t>
      </w:r>
      <w:r w:rsidR="00651028">
        <w:rPr>
          <w:rFonts w:cstheme="minorHAnsi"/>
          <w:sz w:val="24"/>
          <w:szCs w:val="24"/>
        </w:rPr>
        <w:t xml:space="preserve">Faculdade Ceres - </w:t>
      </w:r>
      <w:r w:rsidRPr="00FC5F65">
        <w:rPr>
          <w:rFonts w:cstheme="minorHAnsi"/>
          <w:sz w:val="24"/>
          <w:szCs w:val="24"/>
        </w:rPr>
        <w:t>FACERES foi credenciada pela Portaria MEC nº 3.778, publicada em 27/10/2005 no Diário Oficial da União - DOU. Em 06/02/2017, foi publicada a Portaria MEC nº 147, no DOU, de Recredenciamento da IES.</w:t>
      </w:r>
    </w:p>
    <w:p w14:paraId="01EA6680" w14:textId="5FE6E7EE" w:rsidR="00FC5F65" w:rsidRDefault="00FC5F65" w:rsidP="00FC5F65">
      <w:pPr>
        <w:spacing w:after="0" w:line="360" w:lineRule="auto"/>
        <w:ind w:firstLine="1134"/>
        <w:jc w:val="both"/>
        <w:rPr>
          <w:rFonts w:cstheme="minorHAnsi"/>
          <w:sz w:val="24"/>
          <w:szCs w:val="24"/>
        </w:rPr>
      </w:pPr>
      <w:r w:rsidRPr="00FC5F65">
        <w:rPr>
          <w:rFonts w:cstheme="minorHAnsi"/>
          <w:sz w:val="24"/>
          <w:szCs w:val="24"/>
        </w:rPr>
        <w:t>O curso de Medicina foi autorizado pela Portaria MEC nº 83</w:t>
      </w:r>
      <w:r w:rsidR="00651028">
        <w:rPr>
          <w:rFonts w:cstheme="minorHAnsi"/>
          <w:sz w:val="24"/>
          <w:szCs w:val="24"/>
        </w:rPr>
        <w:t>,</w:t>
      </w:r>
      <w:r w:rsidRPr="00FC5F65">
        <w:rPr>
          <w:rFonts w:cstheme="minorHAnsi"/>
          <w:sz w:val="24"/>
          <w:szCs w:val="24"/>
        </w:rPr>
        <w:t xml:space="preserve"> publicada no DOU em 06/06/2012. Por meio da Portaria MEC nº 694, publicada no DOU de 14/11/2014, o curso de Medicina passou a ofertar 120 vagas anuais. </w:t>
      </w:r>
      <w:r w:rsidR="003653E1">
        <w:rPr>
          <w:rFonts w:cstheme="minorHAnsi"/>
          <w:sz w:val="24"/>
          <w:szCs w:val="24"/>
        </w:rPr>
        <w:t>Em 2018 o curso recebeu a visita de reconhecimento.</w:t>
      </w:r>
    </w:p>
    <w:p w14:paraId="48DB884D" w14:textId="186AE4BD" w:rsidR="00145706" w:rsidRPr="005A2416" w:rsidRDefault="00145706" w:rsidP="00FC5F65">
      <w:pPr>
        <w:spacing w:after="0" w:line="360" w:lineRule="auto"/>
        <w:ind w:firstLine="1134"/>
        <w:jc w:val="both"/>
        <w:rPr>
          <w:rFonts w:cstheme="minorHAnsi"/>
          <w:sz w:val="24"/>
          <w:szCs w:val="24"/>
        </w:rPr>
      </w:pPr>
      <w:r w:rsidRPr="00B437DE">
        <w:rPr>
          <w:rFonts w:cstheme="minorHAnsi"/>
          <w:sz w:val="24"/>
          <w:szCs w:val="24"/>
        </w:rPr>
        <w:t>Possui convênio com os gestores locais e regionais do Sistema Único de Saúde (SUS) que garante acesso ao trabalho de campo em 11 Unidades de Saúde da Família e um UPA que atende mais de 40 mil pacientes/mês. Administra um centro de medicina da família e comunidade com 25 consultórios na área de maior vulnerabilidade social da cidade, com previsão de 240 mil atendimentos por ano.</w:t>
      </w:r>
    </w:p>
    <w:p w14:paraId="2908DD7F" w14:textId="77777777" w:rsidR="00145706" w:rsidRPr="005A2416" w:rsidRDefault="00145706" w:rsidP="00145706">
      <w:pPr>
        <w:spacing w:after="0" w:line="360" w:lineRule="auto"/>
        <w:ind w:firstLine="1134"/>
        <w:jc w:val="both"/>
        <w:rPr>
          <w:rFonts w:cstheme="minorHAnsi"/>
          <w:sz w:val="24"/>
          <w:szCs w:val="24"/>
        </w:rPr>
      </w:pPr>
      <w:r>
        <w:rPr>
          <w:rFonts w:cstheme="minorHAnsi"/>
          <w:sz w:val="24"/>
          <w:szCs w:val="24"/>
        </w:rPr>
        <w:t>O corpo docente do curso de M</w:t>
      </w:r>
      <w:r w:rsidRPr="005A2416">
        <w:rPr>
          <w:rFonts w:cstheme="minorHAnsi"/>
          <w:sz w:val="24"/>
          <w:szCs w:val="24"/>
        </w:rPr>
        <w:t xml:space="preserve">edicina conta com médicos, biólogos, enfermeiros, psicólogos, fisioterapeutas, biomédicos, farmacêuticos, veterinários e </w:t>
      </w:r>
      <w:r w:rsidRPr="005A2416">
        <w:rPr>
          <w:rFonts w:cstheme="minorHAnsi"/>
          <w:sz w:val="24"/>
          <w:szCs w:val="24"/>
        </w:rPr>
        <w:lastRenderedPageBreak/>
        <w:t>pedagogo, em consonância com a visão plural da instituição em relação à formação médica e a pesquisa científica.</w:t>
      </w:r>
    </w:p>
    <w:p w14:paraId="54261DB6" w14:textId="49D8C20A"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xml:space="preserve">O curso de medicina da </w:t>
      </w:r>
      <w:r w:rsidR="0089646F" w:rsidRPr="005A2416">
        <w:rPr>
          <w:rFonts w:cstheme="minorHAnsi"/>
          <w:sz w:val="24"/>
          <w:szCs w:val="24"/>
        </w:rPr>
        <w:t>FACERES</w:t>
      </w:r>
      <w:r w:rsidRPr="005A2416">
        <w:rPr>
          <w:rFonts w:cstheme="minorHAnsi"/>
          <w:sz w:val="24"/>
          <w:szCs w:val="24"/>
        </w:rPr>
        <w:t>, por ser um curso em formação, teve uma grande facilidade em implantar diversas formas de metodologias ativas e, em decorrência deste fato, já adquiriu uma significativa experiência em PBL.</w:t>
      </w:r>
    </w:p>
    <w:p w14:paraId="554EC162"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Capacita seus docentes com um programa que conta com consultorias externas, intercâmbios de professores, treinamentos específicos, incentivo financeiro para participações em cursos e congressos nacionais e internacionais.</w:t>
      </w:r>
    </w:p>
    <w:p w14:paraId="495DA684" w14:textId="2E35A2A2" w:rsidR="00145706" w:rsidRPr="00EC614E" w:rsidRDefault="00145706" w:rsidP="00145706">
      <w:pPr>
        <w:spacing w:after="0" w:line="360" w:lineRule="auto"/>
        <w:ind w:firstLine="1134"/>
        <w:jc w:val="both"/>
        <w:rPr>
          <w:rFonts w:cstheme="minorHAnsi"/>
          <w:sz w:val="24"/>
          <w:szCs w:val="24"/>
        </w:rPr>
      </w:pPr>
      <w:r w:rsidRPr="00EC614E">
        <w:rPr>
          <w:rFonts w:cstheme="minorHAnsi"/>
          <w:sz w:val="24"/>
          <w:szCs w:val="24"/>
        </w:rPr>
        <w:t>Com experiência teórica e prática, nesses quatro anos, além da experiência pedagógica prévia de diversos docentes, a FACERES já demonstrou maturidade e conhecimento apresentando seus resultados em Congressos nacionais e internacionais (</w:t>
      </w:r>
      <w:r w:rsidR="003653E1">
        <w:rPr>
          <w:rFonts w:cstheme="minorHAnsi"/>
          <w:sz w:val="24"/>
          <w:szCs w:val="24"/>
        </w:rPr>
        <w:t>seis</w:t>
      </w:r>
      <w:r w:rsidRPr="00EC614E">
        <w:rPr>
          <w:rFonts w:cstheme="minorHAnsi"/>
          <w:sz w:val="24"/>
          <w:szCs w:val="24"/>
        </w:rPr>
        <w:t xml:space="preserve"> apresentações consecutivas no congresso da AMEE (</w:t>
      </w:r>
      <w:r w:rsidRPr="00EC614E">
        <w:rPr>
          <w:rFonts w:cstheme="minorHAnsi"/>
          <w:i/>
          <w:sz w:val="24"/>
          <w:szCs w:val="24"/>
        </w:rPr>
        <w:t>International Association for Medical Education</w:t>
      </w:r>
      <w:r w:rsidRPr="00EC614E">
        <w:rPr>
          <w:rFonts w:cstheme="minorHAnsi"/>
          <w:sz w:val="24"/>
          <w:szCs w:val="24"/>
        </w:rPr>
        <w:t>), de 2013 a 201</w:t>
      </w:r>
      <w:r w:rsidR="003653E1">
        <w:rPr>
          <w:rFonts w:cstheme="minorHAnsi"/>
          <w:sz w:val="24"/>
          <w:szCs w:val="24"/>
        </w:rPr>
        <w:t>8</w:t>
      </w:r>
      <w:r w:rsidRPr="00EC614E">
        <w:rPr>
          <w:rFonts w:cstheme="minorHAnsi"/>
          <w:sz w:val="24"/>
          <w:szCs w:val="24"/>
        </w:rPr>
        <w:t xml:space="preserve">. </w:t>
      </w:r>
    </w:p>
    <w:p w14:paraId="65D3127C" w14:textId="77777777" w:rsidR="00145706" w:rsidRPr="005A2416" w:rsidRDefault="00145706" w:rsidP="00145706">
      <w:pPr>
        <w:spacing w:after="0" w:line="360" w:lineRule="auto"/>
        <w:jc w:val="both"/>
        <w:rPr>
          <w:rFonts w:cstheme="minorHAnsi"/>
          <w:sz w:val="24"/>
          <w:szCs w:val="24"/>
        </w:rPr>
      </w:pPr>
    </w:p>
    <w:p w14:paraId="6D791402" w14:textId="77777777" w:rsidR="00145706" w:rsidRPr="00C91D3E" w:rsidRDefault="00145706" w:rsidP="009F0F61">
      <w:pPr>
        <w:pStyle w:val="Ttulo2"/>
      </w:pPr>
      <w:bookmarkStart w:id="7" w:name="_Toc4767239"/>
      <w:r w:rsidRPr="00C91D3E">
        <w:t>COMISSÃO PRÓPRIA DE AVALIAÇÃO - CPA</w:t>
      </w:r>
      <w:bookmarkEnd w:id="7"/>
    </w:p>
    <w:p w14:paraId="59017F52"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xml:space="preserve">O objetivo geral da Comissão Própria de Avaliação – CPA da </w:t>
      </w:r>
      <w:r w:rsidRPr="007968E1">
        <w:rPr>
          <w:rFonts w:cstheme="minorHAnsi"/>
          <w:sz w:val="24"/>
          <w:szCs w:val="24"/>
        </w:rPr>
        <w:t>FACERES é o acompanhamento e constante reorganização do processo de autoavaliação da instituição, a sistematização e a prestação das informações solicitadas pelo Instituto Nacional de Estudos</w:t>
      </w:r>
      <w:r w:rsidRPr="005A2416">
        <w:rPr>
          <w:rFonts w:cstheme="minorHAnsi"/>
          <w:sz w:val="24"/>
          <w:szCs w:val="24"/>
        </w:rPr>
        <w:t xml:space="preserve"> e Pesquisas Educacionais Anísio Teixeira – INEP. Para a concretização desse objetivo, a CPA deve desenvolver, em sua metodologia de trabalho, os seguintes procedimentos:</w:t>
      </w:r>
    </w:p>
    <w:p w14:paraId="297E4A87" w14:textId="0EC22DC9" w:rsidR="00145706" w:rsidRPr="005A2416" w:rsidRDefault="00145706" w:rsidP="00145706">
      <w:pPr>
        <w:pStyle w:val="PargrafodaLista"/>
        <w:numPr>
          <w:ilvl w:val="0"/>
          <w:numId w:val="19"/>
        </w:numPr>
        <w:spacing w:after="0" w:line="360" w:lineRule="auto"/>
        <w:jc w:val="both"/>
        <w:rPr>
          <w:rFonts w:cstheme="minorHAnsi"/>
          <w:sz w:val="24"/>
          <w:szCs w:val="24"/>
        </w:rPr>
      </w:pPr>
      <w:r w:rsidRPr="005A2416">
        <w:rPr>
          <w:rFonts w:cstheme="minorHAnsi"/>
          <w:sz w:val="24"/>
          <w:szCs w:val="24"/>
        </w:rPr>
        <w:t xml:space="preserve">Analisar as ações da </w:t>
      </w:r>
      <w:r w:rsidR="0089646F" w:rsidRPr="005A2416">
        <w:rPr>
          <w:rFonts w:cstheme="minorHAnsi"/>
          <w:sz w:val="24"/>
          <w:szCs w:val="24"/>
        </w:rPr>
        <w:t>FACERES</w:t>
      </w:r>
      <w:r w:rsidRPr="005A2416">
        <w:rPr>
          <w:rFonts w:cstheme="minorHAnsi"/>
          <w:sz w:val="24"/>
          <w:szCs w:val="24"/>
        </w:rPr>
        <w:t>, tomando como base os cinco eixos e as dez dimensões previstas pelo SINAES;</w:t>
      </w:r>
    </w:p>
    <w:p w14:paraId="6CFDD96F" w14:textId="77777777" w:rsidR="00145706" w:rsidRPr="005A2416" w:rsidRDefault="00145706" w:rsidP="00145706">
      <w:pPr>
        <w:pStyle w:val="PargrafodaLista"/>
        <w:numPr>
          <w:ilvl w:val="0"/>
          <w:numId w:val="19"/>
        </w:numPr>
        <w:spacing w:after="0" w:line="360" w:lineRule="auto"/>
        <w:jc w:val="both"/>
        <w:rPr>
          <w:rFonts w:cstheme="minorHAnsi"/>
          <w:sz w:val="24"/>
          <w:szCs w:val="24"/>
        </w:rPr>
      </w:pPr>
      <w:r w:rsidRPr="005A2416">
        <w:rPr>
          <w:rFonts w:cstheme="minorHAnsi"/>
          <w:sz w:val="24"/>
          <w:szCs w:val="24"/>
        </w:rPr>
        <w:t>Identificar potencialidades e fragilidades relativas ao contexto acadêmico e administrativo, bem como propor ações de melhoria dos processos;</w:t>
      </w:r>
    </w:p>
    <w:p w14:paraId="618B6099" w14:textId="77777777" w:rsidR="00145706" w:rsidRPr="005A2416" w:rsidRDefault="00145706" w:rsidP="00145706">
      <w:pPr>
        <w:pStyle w:val="PargrafodaLista"/>
        <w:numPr>
          <w:ilvl w:val="0"/>
          <w:numId w:val="19"/>
        </w:numPr>
        <w:spacing w:after="0" w:line="360" w:lineRule="auto"/>
        <w:jc w:val="both"/>
        <w:rPr>
          <w:rFonts w:cstheme="minorHAnsi"/>
          <w:sz w:val="24"/>
          <w:szCs w:val="24"/>
        </w:rPr>
      </w:pPr>
      <w:r w:rsidRPr="005A2416">
        <w:rPr>
          <w:rFonts w:cstheme="minorHAnsi"/>
          <w:sz w:val="24"/>
          <w:szCs w:val="24"/>
        </w:rPr>
        <w:t xml:space="preserve">Estabelecer um elo entre a comunidade acadêmica e os gestores da instituição; </w:t>
      </w:r>
    </w:p>
    <w:p w14:paraId="3B05AF5D" w14:textId="5B9658EB" w:rsidR="00145706" w:rsidRPr="005A2416" w:rsidRDefault="00145706" w:rsidP="00145706">
      <w:pPr>
        <w:pStyle w:val="PargrafodaLista"/>
        <w:numPr>
          <w:ilvl w:val="0"/>
          <w:numId w:val="19"/>
        </w:numPr>
        <w:spacing w:after="0" w:line="360" w:lineRule="auto"/>
        <w:jc w:val="both"/>
        <w:rPr>
          <w:rFonts w:cstheme="minorHAnsi"/>
          <w:sz w:val="24"/>
          <w:szCs w:val="24"/>
        </w:rPr>
      </w:pPr>
      <w:r w:rsidRPr="005A2416">
        <w:rPr>
          <w:rFonts w:cstheme="minorHAnsi"/>
          <w:sz w:val="24"/>
          <w:szCs w:val="24"/>
        </w:rPr>
        <w:t xml:space="preserve">Nortear e acompanhar as ações de melhoria realizadas pela </w:t>
      </w:r>
      <w:r w:rsidR="0089646F" w:rsidRPr="005A2416">
        <w:rPr>
          <w:rFonts w:cstheme="minorHAnsi"/>
          <w:sz w:val="24"/>
          <w:szCs w:val="24"/>
        </w:rPr>
        <w:t>FACERES</w:t>
      </w:r>
      <w:r w:rsidRPr="005A2416">
        <w:rPr>
          <w:rFonts w:cstheme="minorHAnsi"/>
          <w:sz w:val="24"/>
          <w:szCs w:val="24"/>
        </w:rPr>
        <w:t>, a partir dos relatórios produzidos ao final de cada processo.</w:t>
      </w:r>
    </w:p>
    <w:p w14:paraId="64255E32" w14:textId="77777777" w:rsidR="00145706" w:rsidRPr="005A2416" w:rsidRDefault="00145706" w:rsidP="00145706">
      <w:pPr>
        <w:spacing w:after="0" w:line="360" w:lineRule="auto"/>
        <w:jc w:val="both"/>
        <w:rPr>
          <w:rFonts w:cstheme="minorHAnsi"/>
          <w:sz w:val="24"/>
          <w:szCs w:val="24"/>
        </w:rPr>
      </w:pPr>
    </w:p>
    <w:p w14:paraId="089B9516" w14:textId="77777777" w:rsidR="00145706" w:rsidRDefault="00145706" w:rsidP="00145706">
      <w:pPr>
        <w:spacing w:after="0" w:line="360" w:lineRule="auto"/>
        <w:jc w:val="both"/>
        <w:rPr>
          <w:rFonts w:cstheme="minorHAnsi"/>
          <w:sz w:val="24"/>
          <w:szCs w:val="24"/>
        </w:rPr>
      </w:pPr>
      <w:r w:rsidRPr="005A2416">
        <w:rPr>
          <w:rFonts w:cstheme="minorHAnsi"/>
          <w:sz w:val="24"/>
          <w:szCs w:val="24"/>
        </w:rPr>
        <w:lastRenderedPageBreak/>
        <w:t>Foram responsáveis pela elaboração deste relatório:</w:t>
      </w:r>
    </w:p>
    <w:p w14:paraId="53B31634" w14:textId="77777777" w:rsidR="00145706" w:rsidRPr="005A2416" w:rsidRDefault="00145706" w:rsidP="00145706">
      <w:pPr>
        <w:spacing w:after="0" w:line="360" w:lineRule="auto"/>
        <w:jc w:val="both"/>
        <w:rPr>
          <w:rFonts w:cstheme="minorHAnsi"/>
          <w:sz w:val="24"/>
          <w:szCs w:val="24"/>
        </w:rPr>
      </w:pPr>
    </w:p>
    <w:tbl>
      <w:tblPr>
        <w:tblStyle w:val="TabeladeGrade41"/>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394"/>
      </w:tblGrid>
      <w:tr w:rsidR="00145706" w:rsidRPr="005A2416" w14:paraId="091BB22B" w14:textId="77777777" w:rsidTr="00FD1193">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595959" w:themeFill="text1" w:themeFillTint="A6"/>
            <w:vAlign w:val="center"/>
            <w:hideMark/>
          </w:tcPr>
          <w:p w14:paraId="18679EFC" w14:textId="77777777" w:rsidR="00145706" w:rsidRPr="005A2416" w:rsidRDefault="00145706" w:rsidP="00FD1193">
            <w:pPr>
              <w:spacing w:line="360" w:lineRule="auto"/>
              <w:jc w:val="center"/>
              <w:rPr>
                <w:rFonts w:cstheme="minorHAnsi"/>
                <w:sz w:val="24"/>
                <w:szCs w:val="24"/>
              </w:rPr>
            </w:pPr>
            <w:r w:rsidRPr="005A2416">
              <w:rPr>
                <w:rFonts w:cstheme="minorHAnsi"/>
                <w:sz w:val="24"/>
                <w:szCs w:val="24"/>
              </w:rPr>
              <w:t>Nome</w:t>
            </w:r>
          </w:p>
        </w:tc>
        <w:tc>
          <w:tcPr>
            <w:tcW w:w="4394" w:type="dxa"/>
            <w:shd w:val="clear" w:color="auto" w:fill="595959" w:themeFill="text1" w:themeFillTint="A6"/>
            <w:vAlign w:val="center"/>
            <w:hideMark/>
          </w:tcPr>
          <w:p w14:paraId="5A4AF812" w14:textId="77777777" w:rsidR="00145706" w:rsidRPr="005A2416" w:rsidRDefault="00145706" w:rsidP="00FD11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Segmento que representa</w:t>
            </w:r>
          </w:p>
        </w:tc>
      </w:tr>
      <w:tr w:rsidR="00145706" w:rsidRPr="005A2416" w14:paraId="02EFDECF" w14:textId="77777777" w:rsidTr="00FD119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068ED71E" w14:textId="77777777" w:rsidR="00145706" w:rsidRPr="00F413EE" w:rsidRDefault="00145706" w:rsidP="00FD1193">
            <w:pPr>
              <w:spacing w:line="360" w:lineRule="auto"/>
              <w:jc w:val="center"/>
              <w:rPr>
                <w:rFonts w:cstheme="minorHAnsi"/>
                <w:sz w:val="24"/>
                <w:szCs w:val="24"/>
              </w:rPr>
            </w:pPr>
            <w:r w:rsidRPr="00F413EE">
              <w:rPr>
                <w:rFonts w:cstheme="minorHAnsi"/>
                <w:sz w:val="24"/>
                <w:szCs w:val="24"/>
              </w:rPr>
              <w:t>Felipe Colombelli Pacca</w:t>
            </w:r>
          </w:p>
        </w:tc>
        <w:tc>
          <w:tcPr>
            <w:tcW w:w="4394" w:type="dxa"/>
            <w:vAlign w:val="center"/>
            <w:hideMark/>
          </w:tcPr>
          <w:p w14:paraId="30DF55EB" w14:textId="77777777" w:rsidR="00145706" w:rsidRPr="00F413EE"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413EE">
              <w:rPr>
                <w:rFonts w:cstheme="minorHAnsi"/>
                <w:sz w:val="24"/>
                <w:szCs w:val="24"/>
              </w:rPr>
              <w:t>Presidente da CPA</w:t>
            </w:r>
          </w:p>
        </w:tc>
      </w:tr>
      <w:tr w:rsidR="00145706" w:rsidRPr="005A2416" w14:paraId="2E641925" w14:textId="77777777" w:rsidTr="00FD1193">
        <w:trPr>
          <w:trHeight w:val="397"/>
          <w:jc w:val="center"/>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474354C9" w14:textId="5CF9DCE5" w:rsidR="00145706" w:rsidRPr="00F413EE" w:rsidRDefault="00EC614E" w:rsidP="00FD1193">
            <w:pPr>
              <w:spacing w:line="360" w:lineRule="auto"/>
              <w:jc w:val="center"/>
              <w:rPr>
                <w:rFonts w:cstheme="minorHAnsi"/>
                <w:sz w:val="24"/>
                <w:szCs w:val="24"/>
              </w:rPr>
            </w:pPr>
            <w:r>
              <w:rPr>
                <w:rFonts w:cstheme="minorHAnsi"/>
                <w:sz w:val="24"/>
                <w:szCs w:val="24"/>
              </w:rPr>
              <w:t>Fernanda Novelli Sanfelice</w:t>
            </w:r>
          </w:p>
        </w:tc>
        <w:tc>
          <w:tcPr>
            <w:tcW w:w="4394" w:type="dxa"/>
            <w:vAlign w:val="center"/>
            <w:hideMark/>
          </w:tcPr>
          <w:p w14:paraId="7D187597" w14:textId="7218136C" w:rsidR="00145706" w:rsidRPr="00F413EE" w:rsidRDefault="00145706"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413EE">
              <w:rPr>
                <w:rFonts w:cstheme="minorHAnsi"/>
                <w:sz w:val="24"/>
                <w:szCs w:val="24"/>
              </w:rPr>
              <w:t xml:space="preserve">Representante do </w:t>
            </w:r>
            <w:r w:rsidR="00651028">
              <w:rPr>
                <w:rFonts w:cstheme="minorHAnsi"/>
                <w:sz w:val="24"/>
                <w:szCs w:val="24"/>
              </w:rPr>
              <w:t>C</w:t>
            </w:r>
            <w:r w:rsidRPr="00F413EE">
              <w:rPr>
                <w:rFonts w:cstheme="minorHAnsi"/>
                <w:sz w:val="24"/>
                <w:szCs w:val="24"/>
              </w:rPr>
              <w:t xml:space="preserve">orpo </w:t>
            </w:r>
            <w:r w:rsidR="00651028">
              <w:rPr>
                <w:rFonts w:cstheme="minorHAnsi"/>
                <w:sz w:val="24"/>
                <w:szCs w:val="24"/>
              </w:rPr>
              <w:t>D</w:t>
            </w:r>
            <w:r w:rsidRPr="00F413EE">
              <w:rPr>
                <w:rFonts w:cstheme="minorHAnsi"/>
                <w:sz w:val="24"/>
                <w:szCs w:val="24"/>
              </w:rPr>
              <w:t>ocente</w:t>
            </w:r>
          </w:p>
        </w:tc>
      </w:tr>
      <w:tr w:rsidR="00145706" w:rsidRPr="005A2416" w14:paraId="36A155C4" w14:textId="77777777" w:rsidTr="00FD119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51255A83" w14:textId="72FC9B7B" w:rsidR="00145706" w:rsidRPr="005A2416" w:rsidRDefault="00F413EE" w:rsidP="00FD1193">
            <w:pPr>
              <w:spacing w:line="360" w:lineRule="auto"/>
              <w:jc w:val="center"/>
              <w:rPr>
                <w:rFonts w:cstheme="minorHAnsi"/>
                <w:sz w:val="24"/>
                <w:szCs w:val="24"/>
                <w:highlight w:val="yellow"/>
              </w:rPr>
            </w:pPr>
            <w:r w:rsidRPr="003A295D">
              <w:rPr>
                <w:rFonts w:cstheme="minorHAnsi"/>
                <w:sz w:val="24"/>
                <w:szCs w:val="24"/>
              </w:rPr>
              <w:t xml:space="preserve">Marcelo </w:t>
            </w:r>
            <w:r w:rsidR="003A295D" w:rsidRPr="003A295D">
              <w:rPr>
                <w:rFonts w:cstheme="minorHAnsi"/>
                <w:sz w:val="24"/>
                <w:szCs w:val="24"/>
              </w:rPr>
              <w:t>Rodrigo Pinheiro</w:t>
            </w:r>
          </w:p>
        </w:tc>
        <w:tc>
          <w:tcPr>
            <w:tcW w:w="4394" w:type="dxa"/>
            <w:vAlign w:val="center"/>
            <w:hideMark/>
          </w:tcPr>
          <w:p w14:paraId="210E24AA" w14:textId="2D8A5AAB" w:rsidR="00145706" w:rsidRPr="005A2416"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 xml:space="preserve">Representante do </w:t>
            </w:r>
            <w:r w:rsidR="00651028">
              <w:rPr>
                <w:rFonts w:cstheme="minorHAnsi"/>
                <w:sz w:val="24"/>
                <w:szCs w:val="24"/>
              </w:rPr>
              <w:t>C</w:t>
            </w:r>
            <w:r w:rsidRPr="005A2416">
              <w:rPr>
                <w:rFonts w:cstheme="minorHAnsi"/>
                <w:sz w:val="24"/>
                <w:szCs w:val="24"/>
              </w:rPr>
              <w:t xml:space="preserve">orpo </w:t>
            </w:r>
            <w:r w:rsidR="00651028">
              <w:rPr>
                <w:rFonts w:cstheme="minorHAnsi"/>
                <w:sz w:val="24"/>
                <w:szCs w:val="24"/>
              </w:rPr>
              <w:t>T</w:t>
            </w:r>
            <w:r w:rsidRPr="005A2416">
              <w:rPr>
                <w:rFonts w:cstheme="minorHAnsi"/>
                <w:sz w:val="24"/>
                <w:szCs w:val="24"/>
              </w:rPr>
              <w:t>écnico-</w:t>
            </w:r>
            <w:r w:rsidR="00651028">
              <w:rPr>
                <w:rFonts w:cstheme="minorHAnsi"/>
                <w:sz w:val="24"/>
                <w:szCs w:val="24"/>
              </w:rPr>
              <w:t>A</w:t>
            </w:r>
            <w:r w:rsidRPr="005A2416">
              <w:rPr>
                <w:rFonts w:cstheme="minorHAnsi"/>
                <w:sz w:val="24"/>
                <w:szCs w:val="24"/>
              </w:rPr>
              <w:t>dministrativo</w:t>
            </w:r>
          </w:p>
        </w:tc>
      </w:tr>
      <w:tr w:rsidR="00145706" w:rsidRPr="005A2416" w14:paraId="7E6C3954" w14:textId="77777777" w:rsidTr="00FD1193">
        <w:trPr>
          <w:trHeight w:val="397"/>
          <w:jc w:val="center"/>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66640908" w14:textId="2096C26D" w:rsidR="00145706" w:rsidRPr="005A2416" w:rsidRDefault="00EC614E" w:rsidP="00FD1193">
            <w:pPr>
              <w:spacing w:line="360" w:lineRule="auto"/>
              <w:jc w:val="center"/>
              <w:rPr>
                <w:rFonts w:cstheme="minorHAnsi"/>
                <w:sz w:val="24"/>
                <w:szCs w:val="24"/>
                <w:highlight w:val="yellow"/>
              </w:rPr>
            </w:pPr>
            <w:r>
              <w:rPr>
                <w:rFonts w:cstheme="minorHAnsi"/>
                <w:sz w:val="24"/>
                <w:szCs w:val="24"/>
              </w:rPr>
              <w:t>Heitor Basaglia Almagro</w:t>
            </w:r>
          </w:p>
        </w:tc>
        <w:tc>
          <w:tcPr>
            <w:tcW w:w="4394" w:type="dxa"/>
            <w:vAlign w:val="center"/>
            <w:hideMark/>
          </w:tcPr>
          <w:p w14:paraId="26BB6707" w14:textId="77777777" w:rsidR="00145706" w:rsidRPr="005A2416" w:rsidRDefault="00145706"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Representante do Corpo Discente</w:t>
            </w:r>
          </w:p>
        </w:tc>
      </w:tr>
      <w:tr w:rsidR="00145706" w:rsidRPr="005A2416" w14:paraId="76F7B14B" w14:textId="77777777" w:rsidTr="00FD119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8E037CA" w14:textId="3CDE8915" w:rsidR="00145706" w:rsidRPr="005A2416" w:rsidRDefault="00EC614E" w:rsidP="00FD1193">
            <w:pPr>
              <w:spacing w:line="360" w:lineRule="auto"/>
              <w:jc w:val="center"/>
              <w:rPr>
                <w:rFonts w:cstheme="minorHAnsi"/>
                <w:sz w:val="24"/>
                <w:szCs w:val="24"/>
                <w:highlight w:val="yellow"/>
              </w:rPr>
            </w:pPr>
            <w:r>
              <w:rPr>
                <w:rFonts w:cstheme="minorHAnsi"/>
                <w:sz w:val="24"/>
                <w:szCs w:val="24"/>
              </w:rPr>
              <w:t>Luis Fernando Garcia</w:t>
            </w:r>
          </w:p>
        </w:tc>
        <w:tc>
          <w:tcPr>
            <w:tcW w:w="4394" w:type="dxa"/>
            <w:vAlign w:val="center"/>
          </w:tcPr>
          <w:p w14:paraId="6CC905FD" w14:textId="670430E2" w:rsidR="00145706" w:rsidRPr="005A2416"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C614E">
              <w:rPr>
                <w:rFonts w:cstheme="minorHAnsi"/>
                <w:sz w:val="24"/>
                <w:szCs w:val="24"/>
              </w:rPr>
              <w:t xml:space="preserve">Representante da </w:t>
            </w:r>
            <w:r w:rsidR="00651028">
              <w:rPr>
                <w:rFonts w:cstheme="minorHAnsi"/>
                <w:sz w:val="24"/>
                <w:szCs w:val="24"/>
              </w:rPr>
              <w:t>S</w:t>
            </w:r>
            <w:r w:rsidRPr="00EC614E">
              <w:rPr>
                <w:rFonts w:cstheme="minorHAnsi"/>
                <w:sz w:val="24"/>
                <w:szCs w:val="24"/>
              </w:rPr>
              <w:t xml:space="preserve">ociedade </w:t>
            </w:r>
            <w:r w:rsidR="00651028">
              <w:rPr>
                <w:rFonts w:cstheme="minorHAnsi"/>
                <w:sz w:val="24"/>
                <w:szCs w:val="24"/>
              </w:rPr>
              <w:t>C</w:t>
            </w:r>
            <w:r w:rsidRPr="00EC614E">
              <w:rPr>
                <w:rFonts w:cstheme="minorHAnsi"/>
                <w:sz w:val="24"/>
                <w:szCs w:val="24"/>
              </w:rPr>
              <w:t xml:space="preserve">ivil </w:t>
            </w:r>
            <w:r w:rsidR="00651028">
              <w:rPr>
                <w:rFonts w:cstheme="minorHAnsi"/>
                <w:sz w:val="24"/>
                <w:szCs w:val="24"/>
              </w:rPr>
              <w:t>O</w:t>
            </w:r>
            <w:r w:rsidRPr="00EC614E">
              <w:rPr>
                <w:rFonts w:cstheme="minorHAnsi"/>
                <w:sz w:val="24"/>
                <w:szCs w:val="24"/>
              </w:rPr>
              <w:t>rganizada</w:t>
            </w:r>
          </w:p>
        </w:tc>
      </w:tr>
    </w:tbl>
    <w:p w14:paraId="17598A27" w14:textId="77777777" w:rsidR="00145706" w:rsidRPr="005A2416" w:rsidRDefault="00145706" w:rsidP="00145706">
      <w:pPr>
        <w:spacing w:after="0" w:line="360" w:lineRule="auto"/>
        <w:jc w:val="both"/>
        <w:rPr>
          <w:rFonts w:cstheme="minorHAnsi"/>
          <w:sz w:val="24"/>
          <w:szCs w:val="24"/>
        </w:rPr>
      </w:pPr>
    </w:p>
    <w:p w14:paraId="6115B00A" w14:textId="77777777" w:rsidR="00145706" w:rsidRPr="005A2416" w:rsidRDefault="00145706" w:rsidP="00145706">
      <w:pPr>
        <w:spacing w:after="0" w:line="360" w:lineRule="auto"/>
        <w:jc w:val="both"/>
        <w:rPr>
          <w:rFonts w:cstheme="minorHAnsi"/>
          <w:sz w:val="24"/>
          <w:szCs w:val="24"/>
        </w:rPr>
      </w:pPr>
    </w:p>
    <w:p w14:paraId="180F607A" w14:textId="77777777" w:rsidR="00145706" w:rsidRDefault="00145706">
      <w:pPr>
        <w:rPr>
          <w:rFonts w:cstheme="minorHAnsi"/>
          <w:b/>
          <w:sz w:val="24"/>
          <w:szCs w:val="24"/>
        </w:rPr>
      </w:pPr>
      <w:r>
        <w:rPr>
          <w:rFonts w:cstheme="minorHAnsi"/>
          <w:b/>
          <w:sz w:val="24"/>
          <w:szCs w:val="24"/>
        </w:rPr>
        <w:br w:type="page"/>
      </w:r>
    </w:p>
    <w:p w14:paraId="20F4F0EE" w14:textId="77777777" w:rsidR="00145706" w:rsidRPr="00145706" w:rsidRDefault="00145706" w:rsidP="009F0F61">
      <w:pPr>
        <w:pStyle w:val="Ttulo1"/>
      </w:pPr>
      <w:bookmarkStart w:id="8" w:name="_Toc4767240"/>
      <w:r w:rsidRPr="00145706">
        <w:lastRenderedPageBreak/>
        <w:t>METODOLOGIA</w:t>
      </w:r>
      <w:bookmarkEnd w:id="8"/>
    </w:p>
    <w:p w14:paraId="6FCB8E4F" w14:textId="65EA9C95" w:rsidR="00145706" w:rsidRPr="005A2416" w:rsidRDefault="00145706" w:rsidP="00145706">
      <w:pPr>
        <w:spacing w:after="0" w:line="360" w:lineRule="auto"/>
        <w:ind w:firstLine="1134"/>
        <w:jc w:val="both"/>
        <w:rPr>
          <w:rFonts w:cstheme="minorHAnsi"/>
          <w:sz w:val="24"/>
          <w:szCs w:val="24"/>
        </w:rPr>
      </w:pPr>
      <w:r>
        <w:rPr>
          <w:rFonts w:cstheme="minorHAnsi"/>
          <w:sz w:val="24"/>
          <w:szCs w:val="24"/>
        </w:rPr>
        <w:t>O plano de t</w:t>
      </w:r>
      <w:r w:rsidRPr="005A2416">
        <w:rPr>
          <w:rFonts w:cstheme="minorHAnsi"/>
          <w:sz w:val="24"/>
          <w:szCs w:val="24"/>
        </w:rPr>
        <w:t>rabalho da CPA foi elaborado incluindo as atividades previstas, definição de objetivos, cronograma, distribuição de tarefas, estratégias, metodologia e recursos. A sensibilização buscou o envolvimento da comunidade acadêmica na construção da proposta avaliativa por meio da realização de reuniões, palestras e seminários. Na etapa de desenvolvimento, A CPA reuniu-se periodicamente e buscou sistematizar demandas/ideias/sugestões para definir os temas prioritários da autoavaliação em 201</w:t>
      </w:r>
      <w:r w:rsidR="003653E1">
        <w:rPr>
          <w:rFonts w:cstheme="minorHAnsi"/>
          <w:sz w:val="24"/>
          <w:szCs w:val="24"/>
        </w:rPr>
        <w:t>8</w:t>
      </w:r>
      <w:r w:rsidRPr="005A2416">
        <w:rPr>
          <w:rFonts w:cstheme="minorHAnsi"/>
          <w:sz w:val="24"/>
          <w:szCs w:val="24"/>
        </w:rPr>
        <w:t>. Foram organizados grupos de trabalho para o levantamento de informações, análise crítica e elaboração do relatório, discutido na reunião geral da CPA.</w:t>
      </w:r>
    </w:p>
    <w:p w14:paraId="6F1F6136" w14:textId="5A07139C"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xml:space="preserve">Em cada grupo de trabalho, as atividades foram definidas com detalhamento dos temas analisados, fontes de informação, cronograma e divisão do trabalho. Para propor os </w:t>
      </w:r>
      <w:r w:rsidRPr="00145706">
        <w:rPr>
          <w:rFonts w:cstheme="minorHAnsi"/>
          <w:sz w:val="24"/>
          <w:szCs w:val="24"/>
        </w:rPr>
        <w:t>grupos de trabalho</w:t>
      </w:r>
      <w:r w:rsidRPr="00EC614E">
        <w:rPr>
          <w:rFonts w:cstheme="minorHAnsi"/>
          <w:sz w:val="24"/>
          <w:szCs w:val="24"/>
        </w:rPr>
        <w:t>, foram analisados os cinco eixos de avaliação do Instrumento de Avaliação Institucional Externa (2016) e o</w:t>
      </w:r>
      <w:r w:rsidRPr="00145706">
        <w:rPr>
          <w:rFonts w:cstheme="minorHAnsi"/>
          <w:sz w:val="24"/>
          <w:szCs w:val="24"/>
        </w:rPr>
        <w:t xml:space="preserve"> roteiro de autoavaliação institucional (2004) elaborados pelo Ministério da Educação – MEC (CONAES e INEP) de acordo com as dez dimensões avaliativas do SINAES. O objetivo foi estabelecer os conteúdos essenciais do relatório de autoavaliação. Além disso, foram acrescidos temas específicos para a autoavaliação da </w:t>
      </w:r>
      <w:r w:rsidR="0089646F" w:rsidRPr="00145706">
        <w:rPr>
          <w:rFonts w:cstheme="minorHAnsi"/>
          <w:sz w:val="24"/>
          <w:szCs w:val="24"/>
        </w:rPr>
        <w:t>FACERES</w:t>
      </w:r>
      <w:r w:rsidRPr="00145706">
        <w:rPr>
          <w:rFonts w:cstheme="minorHAnsi"/>
          <w:sz w:val="24"/>
          <w:szCs w:val="24"/>
        </w:rPr>
        <w:t>.</w:t>
      </w:r>
    </w:p>
    <w:p w14:paraId="21E13FD7" w14:textId="2ABE8D68" w:rsidR="00145706" w:rsidRPr="005A2416" w:rsidRDefault="003653E1" w:rsidP="00145706">
      <w:pPr>
        <w:spacing w:after="0" w:line="360" w:lineRule="auto"/>
        <w:ind w:firstLine="1134"/>
        <w:jc w:val="both"/>
        <w:rPr>
          <w:rFonts w:cstheme="minorHAnsi"/>
          <w:sz w:val="24"/>
          <w:szCs w:val="24"/>
        </w:rPr>
      </w:pPr>
      <w:r>
        <w:rPr>
          <w:rFonts w:cstheme="minorHAnsi"/>
          <w:sz w:val="24"/>
          <w:szCs w:val="24"/>
        </w:rPr>
        <w:t xml:space="preserve">Foram avaliados, em </w:t>
      </w:r>
      <w:r w:rsidR="00E85CF9">
        <w:rPr>
          <w:rFonts w:cstheme="minorHAnsi"/>
          <w:sz w:val="24"/>
          <w:szCs w:val="24"/>
        </w:rPr>
        <w:t>201</w:t>
      </w:r>
      <w:r>
        <w:rPr>
          <w:rFonts w:cstheme="minorHAnsi"/>
          <w:sz w:val="24"/>
          <w:szCs w:val="24"/>
        </w:rPr>
        <w:t>8</w:t>
      </w:r>
      <w:r w:rsidR="00E85CF9">
        <w:rPr>
          <w:rFonts w:cstheme="minorHAnsi"/>
          <w:sz w:val="24"/>
          <w:szCs w:val="24"/>
        </w:rPr>
        <w:t>, todos os cinco</w:t>
      </w:r>
      <w:r w:rsidR="00EC614E">
        <w:rPr>
          <w:rFonts w:cstheme="minorHAnsi"/>
          <w:sz w:val="24"/>
          <w:szCs w:val="24"/>
        </w:rPr>
        <w:t xml:space="preserve">. </w:t>
      </w:r>
      <w:r w:rsidR="00145706" w:rsidRPr="005A2416">
        <w:rPr>
          <w:rFonts w:cstheme="minorHAnsi"/>
          <w:sz w:val="24"/>
          <w:szCs w:val="24"/>
        </w:rPr>
        <w:t xml:space="preserve">Após a definição dos temas em cada eixo avaliativo, uma pesquisa institucional sobre o tema foi realizada. Os questionários de avaliação foram desenvolvidos de forma conjunta pelos membros da CPA, observada a legislação pertinente. </w:t>
      </w:r>
      <w:r w:rsidR="001D0D51">
        <w:rPr>
          <w:rFonts w:cstheme="minorHAnsi"/>
          <w:sz w:val="24"/>
          <w:szCs w:val="24"/>
        </w:rPr>
        <w:t xml:space="preserve">A análise apresentada neste relatório é apenas uma análise global dos resultados. O processo de divulgação destacado no final do relatório, apresentará uma proposta de divulgação dos dados das pesquisas. Nessa ocasião, análises mais detalhadas serão apresentadas às pessoas de interesse particular, tais como os dados de análise para cada turma por questão, ou a análise por gênero e turma. A CPA compreende que o relatório geral deve apresentar uma visão do todo para que, de maneira geral, os leitores possam compreender </w:t>
      </w:r>
      <w:r w:rsidR="00AD6F2D">
        <w:rPr>
          <w:rFonts w:cstheme="minorHAnsi"/>
          <w:sz w:val="24"/>
          <w:szCs w:val="24"/>
        </w:rPr>
        <w:t>quais foram os resultados da instituição.</w:t>
      </w:r>
    </w:p>
    <w:p w14:paraId="595AF23F" w14:textId="0BDD49DC"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lastRenderedPageBreak/>
        <w:t>É preciso aqui destacar que</w:t>
      </w:r>
      <w:r w:rsidR="00112E7C">
        <w:rPr>
          <w:rFonts w:cstheme="minorHAnsi"/>
          <w:sz w:val="24"/>
          <w:szCs w:val="24"/>
        </w:rPr>
        <w:t xml:space="preserve"> a FACERES tem como curso de graduação apenas o Bacharelado em</w:t>
      </w:r>
      <w:r w:rsidRPr="005A2416">
        <w:rPr>
          <w:rFonts w:cstheme="minorHAnsi"/>
          <w:sz w:val="24"/>
          <w:szCs w:val="24"/>
        </w:rPr>
        <w:t xml:space="preserve"> Medicina</w:t>
      </w:r>
      <w:r w:rsidR="00112E7C">
        <w:rPr>
          <w:rFonts w:cstheme="minorHAnsi"/>
          <w:sz w:val="24"/>
          <w:szCs w:val="24"/>
        </w:rPr>
        <w:t xml:space="preserve">, que ainda não foi </w:t>
      </w:r>
      <w:r w:rsidRPr="005A2416">
        <w:rPr>
          <w:rFonts w:cstheme="minorHAnsi"/>
          <w:sz w:val="24"/>
          <w:szCs w:val="24"/>
        </w:rPr>
        <w:t>avaliado pelo ENADE ou outra avaliação externa institucional</w:t>
      </w:r>
      <w:r w:rsidR="00AD6F2D">
        <w:rPr>
          <w:rFonts w:cstheme="minorHAnsi"/>
          <w:sz w:val="24"/>
          <w:szCs w:val="24"/>
        </w:rPr>
        <w:t xml:space="preserve"> que não o Teste de Progresso Caipira</w:t>
      </w:r>
      <w:r w:rsidR="00112E7C">
        <w:rPr>
          <w:rFonts w:cstheme="minorHAnsi"/>
          <w:sz w:val="24"/>
          <w:szCs w:val="24"/>
        </w:rPr>
        <w:t>. A instituição oferece cursos de pós-graduação, mas esses foram iniciados após o término do processo de avaliação proposto pela CPA e serão apresentados no relatório da CPA em 2019.</w:t>
      </w:r>
      <w:r w:rsidRPr="005A2416">
        <w:rPr>
          <w:rFonts w:cstheme="minorHAnsi"/>
          <w:sz w:val="24"/>
          <w:szCs w:val="24"/>
        </w:rPr>
        <w:t xml:space="preserve"> </w:t>
      </w:r>
    </w:p>
    <w:p w14:paraId="110C3E3F"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A partir dessa discussão foram identificados os avanços e desafios em cada área e definidas as propostas da CPA em termos da melhoria da qualidade da instituição.</w:t>
      </w:r>
    </w:p>
    <w:p w14:paraId="1DBCA4D2" w14:textId="437A3FA2"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xml:space="preserve">Foram avaliados, então, </w:t>
      </w:r>
      <w:r w:rsidR="00112E7C">
        <w:rPr>
          <w:rFonts w:cstheme="minorHAnsi"/>
          <w:sz w:val="24"/>
          <w:szCs w:val="24"/>
        </w:rPr>
        <w:t>cinco</w:t>
      </w:r>
      <w:r w:rsidRPr="005A2416">
        <w:rPr>
          <w:rFonts w:cstheme="minorHAnsi"/>
          <w:sz w:val="24"/>
          <w:szCs w:val="24"/>
        </w:rPr>
        <w:t xml:space="preserve"> eixos e d</w:t>
      </w:r>
      <w:r w:rsidR="00112E7C">
        <w:rPr>
          <w:rFonts w:cstheme="minorHAnsi"/>
          <w:sz w:val="24"/>
          <w:szCs w:val="24"/>
        </w:rPr>
        <w:t>ez</w:t>
      </w:r>
      <w:r w:rsidRPr="005A2416">
        <w:rPr>
          <w:rFonts w:cstheme="minorHAnsi"/>
          <w:sz w:val="24"/>
          <w:szCs w:val="24"/>
        </w:rPr>
        <w:t xml:space="preserve"> dimensões:</w:t>
      </w:r>
    </w:p>
    <w:p w14:paraId="690BCD06"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Eixo 01: Planejamento e Avaliação Institucional</w:t>
      </w:r>
    </w:p>
    <w:p w14:paraId="04C55CFD" w14:textId="77777777" w:rsidR="00145706" w:rsidRPr="005A2416" w:rsidRDefault="00145706" w:rsidP="00145706">
      <w:pPr>
        <w:spacing w:after="0" w:line="360" w:lineRule="auto"/>
        <w:ind w:firstLine="1701"/>
        <w:jc w:val="both"/>
        <w:rPr>
          <w:rFonts w:cstheme="minorHAnsi"/>
          <w:sz w:val="24"/>
          <w:szCs w:val="24"/>
        </w:rPr>
      </w:pPr>
      <w:r>
        <w:rPr>
          <w:rFonts w:cstheme="minorHAnsi"/>
          <w:sz w:val="24"/>
          <w:szCs w:val="24"/>
        </w:rPr>
        <w:t xml:space="preserve">- </w:t>
      </w:r>
      <w:r w:rsidRPr="005A2416">
        <w:rPr>
          <w:rFonts w:cstheme="minorHAnsi"/>
          <w:sz w:val="24"/>
          <w:szCs w:val="24"/>
        </w:rPr>
        <w:t>Dimensão 8: Planejamento e Avaliação</w:t>
      </w:r>
    </w:p>
    <w:p w14:paraId="0B6A634F" w14:textId="7A86B206" w:rsidR="00E85CF9" w:rsidRPr="005A2416" w:rsidRDefault="00E85CF9" w:rsidP="00E85CF9">
      <w:pPr>
        <w:spacing w:after="0" w:line="360" w:lineRule="auto"/>
        <w:ind w:firstLine="1134"/>
        <w:jc w:val="both"/>
        <w:rPr>
          <w:rFonts w:cstheme="minorHAnsi"/>
          <w:sz w:val="24"/>
          <w:szCs w:val="24"/>
        </w:rPr>
      </w:pPr>
      <w:r w:rsidRPr="005A2416">
        <w:rPr>
          <w:rFonts w:cstheme="minorHAnsi"/>
          <w:sz w:val="24"/>
          <w:szCs w:val="24"/>
        </w:rPr>
        <w:t>Eixo 0</w:t>
      </w:r>
      <w:r>
        <w:rPr>
          <w:rFonts w:cstheme="minorHAnsi"/>
          <w:sz w:val="24"/>
          <w:szCs w:val="24"/>
        </w:rPr>
        <w:t>2</w:t>
      </w:r>
      <w:r w:rsidRPr="005A2416">
        <w:rPr>
          <w:rFonts w:cstheme="minorHAnsi"/>
          <w:sz w:val="24"/>
          <w:szCs w:val="24"/>
        </w:rPr>
        <w:t xml:space="preserve">: </w:t>
      </w:r>
      <w:r>
        <w:rPr>
          <w:rFonts w:cstheme="minorHAnsi"/>
          <w:sz w:val="24"/>
          <w:szCs w:val="24"/>
        </w:rPr>
        <w:t>Desenvolvimento</w:t>
      </w:r>
      <w:r w:rsidRPr="005A2416">
        <w:rPr>
          <w:rFonts w:cstheme="minorHAnsi"/>
          <w:sz w:val="24"/>
          <w:szCs w:val="24"/>
        </w:rPr>
        <w:t xml:space="preserve"> Institucional</w:t>
      </w:r>
    </w:p>
    <w:p w14:paraId="2877083D" w14:textId="10DF3595" w:rsidR="00E85CF9" w:rsidRPr="00E85CF9" w:rsidRDefault="00E85CF9" w:rsidP="00E85CF9">
      <w:pPr>
        <w:spacing w:after="0" w:line="360" w:lineRule="auto"/>
        <w:ind w:firstLine="1701"/>
        <w:jc w:val="both"/>
        <w:rPr>
          <w:rFonts w:cstheme="minorHAnsi"/>
          <w:sz w:val="24"/>
          <w:szCs w:val="24"/>
        </w:rPr>
      </w:pPr>
      <w:r>
        <w:rPr>
          <w:rFonts w:cstheme="minorHAnsi"/>
          <w:sz w:val="24"/>
          <w:szCs w:val="24"/>
        </w:rPr>
        <w:t xml:space="preserve">- </w:t>
      </w:r>
      <w:r w:rsidRPr="00E85CF9">
        <w:rPr>
          <w:rFonts w:cstheme="minorHAnsi"/>
          <w:sz w:val="24"/>
          <w:szCs w:val="24"/>
        </w:rPr>
        <w:t>Dimensão 1: A missão e o plano de desenvolvimento institucional</w:t>
      </w:r>
    </w:p>
    <w:p w14:paraId="43310BC5" w14:textId="3EF15C6A" w:rsidR="00E85CF9" w:rsidRDefault="00E85CF9" w:rsidP="00E85CF9">
      <w:pPr>
        <w:spacing w:after="0" w:line="360" w:lineRule="auto"/>
        <w:ind w:firstLine="1701"/>
        <w:jc w:val="both"/>
        <w:rPr>
          <w:rFonts w:cstheme="minorHAnsi"/>
          <w:sz w:val="24"/>
          <w:szCs w:val="24"/>
        </w:rPr>
      </w:pPr>
      <w:r>
        <w:rPr>
          <w:rFonts w:cstheme="minorHAnsi"/>
          <w:sz w:val="24"/>
          <w:szCs w:val="24"/>
        </w:rPr>
        <w:t>-</w:t>
      </w:r>
      <w:r w:rsidRPr="00E85CF9">
        <w:rPr>
          <w:rFonts w:cstheme="minorHAnsi"/>
          <w:sz w:val="24"/>
          <w:szCs w:val="24"/>
        </w:rPr>
        <w:t xml:space="preserve"> Dimensão 3: A responsabilidade social da instituição</w:t>
      </w:r>
    </w:p>
    <w:p w14:paraId="228D086A" w14:textId="53356A04" w:rsidR="00145706" w:rsidRPr="005A2416" w:rsidRDefault="00145706" w:rsidP="00E85CF9">
      <w:pPr>
        <w:spacing w:after="0" w:line="360" w:lineRule="auto"/>
        <w:ind w:firstLine="1134"/>
        <w:jc w:val="both"/>
        <w:rPr>
          <w:rFonts w:cstheme="minorHAnsi"/>
          <w:sz w:val="24"/>
          <w:szCs w:val="24"/>
        </w:rPr>
      </w:pPr>
      <w:r w:rsidRPr="005A2416">
        <w:rPr>
          <w:rFonts w:cstheme="minorHAnsi"/>
          <w:sz w:val="24"/>
          <w:szCs w:val="24"/>
        </w:rPr>
        <w:t>Eixo 3: Políticas Acadêmicas</w:t>
      </w:r>
    </w:p>
    <w:p w14:paraId="17888E52" w14:textId="77777777" w:rsidR="00145706" w:rsidRPr="005A2416" w:rsidRDefault="00145706" w:rsidP="00145706">
      <w:pPr>
        <w:spacing w:after="0" w:line="360" w:lineRule="auto"/>
        <w:ind w:firstLine="1701"/>
        <w:jc w:val="both"/>
        <w:rPr>
          <w:rFonts w:cstheme="minorHAnsi"/>
          <w:sz w:val="24"/>
          <w:szCs w:val="24"/>
        </w:rPr>
      </w:pPr>
      <w:r>
        <w:rPr>
          <w:rFonts w:cstheme="minorHAnsi"/>
          <w:sz w:val="24"/>
          <w:szCs w:val="24"/>
        </w:rPr>
        <w:t xml:space="preserve">- </w:t>
      </w:r>
      <w:r w:rsidRPr="005A2416">
        <w:rPr>
          <w:rFonts w:cstheme="minorHAnsi"/>
          <w:sz w:val="24"/>
          <w:szCs w:val="24"/>
        </w:rPr>
        <w:t>Dimensão 2: Políticas para o Ensino, a Pesquisa e a Extensão</w:t>
      </w:r>
    </w:p>
    <w:p w14:paraId="6CC8A206" w14:textId="77777777" w:rsidR="00145706" w:rsidRPr="005A2416" w:rsidRDefault="00145706" w:rsidP="00145706">
      <w:pPr>
        <w:spacing w:after="0" w:line="360" w:lineRule="auto"/>
        <w:ind w:firstLine="1701"/>
        <w:jc w:val="both"/>
        <w:rPr>
          <w:rFonts w:cstheme="minorHAnsi"/>
          <w:sz w:val="24"/>
          <w:szCs w:val="24"/>
        </w:rPr>
      </w:pPr>
      <w:r>
        <w:rPr>
          <w:rFonts w:cstheme="minorHAnsi"/>
          <w:sz w:val="24"/>
          <w:szCs w:val="24"/>
        </w:rPr>
        <w:t xml:space="preserve">- </w:t>
      </w:r>
      <w:r w:rsidRPr="005A2416">
        <w:rPr>
          <w:rFonts w:cstheme="minorHAnsi"/>
          <w:sz w:val="24"/>
          <w:szCs w:val="24"/>
        </w:rPr>
        <w:t>Dimensão 4: Comunicação com a sociedade</w:t>
      </w:r>
    </w:p>
    <w:p w14:paraId="67FCAFE5" w14:textId="77777777" w:rsidR="00145706" w:rsidRPr="005A2416" w:rsidRDefault="00145706" w:rsidP="00145706">
      <w:pPr>
        <w:spacing w:after="0" w:line="360" w:lineRule="auto"/>
        <w:ind w:firstLine="1701"/>
        <w:jc w:val="both"/>
        <w:rPr>
          <w:rFonts w:cstheme="minorHAnsi"/>
          <w:sz w:val="24"/>
          <w:szCs w:val="24"/>
        </w:rPr>
      </w:pPr>
      <w:r>
        <w:rPr>
          <w:rFonts w:cstheme="minorHAnsi"/>
          <w:sz w:val="24"/>
          <w:szCs w:val="24"/>
        </w:rPr>
        <w:t xml:space="preserve">- </w:t>
      </w:r>
      <w:r w:rsidRPr="005A2416">
        <w:rPr>
          <w:rFonts w:cstheme="minorHAnsi"/>
          <w:sz w:val="24"/>
          <w:szCs w:val="24"/>
        </w:rPr>
        <w:t>Dimensão 9: Política de Atendimento aos Discentes</w:t>
      </w:r>
    </w:p>
    <w:p w14:paraId="1C689BEC" w14:textId="0E6F4DA7" w:rsidR="00E85CF9" w:rsidRPr="005A2416" w:rsidRDefault="00E85CF9" w:rsidP="00E85CF9">
      <w:pPr>
        <w:spacing w:after="0" w:line="360" w:lineRule="auto"/>
        <w:ind w:firstLine="1134"/>
        <w:jc w:val="both"/>
        <w:rPr>
          <w:rFonts w:cstheme="minorHAnsi"/>
          <w:sz w:val="24"/>
          <w:szCs w:val="24"/>
        </w:rPr>
      </w:pPr>
      <w:r w:rsidRPr="005A2416">
        <w:rPr>
          <w:rFonts w:cstheme="minorHAnsi"/>
          <w:sz w:val="24"/>
          <w:szCs w:val="24"/>
        </w:rPr>
        <w:t>Eixo 0</w:t>
      </w:r>
      <w:r>
        <w:rPr>
          <w:rFonts w:cstheme="minorHAnsi"/>
          <w:sz w:val="24"/>
          <w:szCs w:val="24"/>
        </w:rPr>
        <w:t>4</w:t>
      </w:r>
      <w:r w:rsidRPr="005A2416">
        <w:rPr>
          <w:rFonts w:cstheme="minorHAnsi"/>
          <w:sz w:val="24"/>
          <w:szCs w:val="24"/>
        </w:rPr>
        <w:t xml:space="preserve">: </w:t>
      </w:r>
      <w:r>
        <w:rPr>
          <w:rFonts w:cstheme="minorHAnsi"/>
          <w:sz w:val="24"/>
          <w:szCs w:val="24"/>
        </w:rPr>
        <w:t>Práticas de Gestão</w:t>
      </w:r>
    </w:p>
    <w:p w14:paraId="65980114" w14:textId="77777777" w:rsidR="00E85CF9" w:rsidRPr="00E85CF9" w:rsidRDefault="00E85CF9" w:rsidP="00E85CF9">
      <w:pPr>
        <w:spacing w:after="0" w:line="360" w:lineRule="auto"/>
        <w:ind w:firstLine="1701"/>
        <w:jc w:val="both"/>
        <w:rPr>
          <w:rFonts w:cstheme="minorHAnsi"/>
          <w:sz w:val="24"/>
          <w:szCs w:val="24"/>
        </w:rPr>
      </w:pPr>
      <w:r>
        <w:rPr>
          <w:rFonts w:cstheme="minorHAnsi"/>
          <w:sz w:val="24"/>
          <w:szCs w:val="24"/>
        </w:rPr>
        <w:t xml:space="preserve">- </w:t>
      </w:r>
      <w:r w:rsidRPr="00E85CF9">
        <w:rPr>
          <w:rFonts w:cstheme="minorHAnsi"/>
          <w:sz w:val="24"/>
          <w:szCs w:val="24"/>
        </w:rPr>
        <w:t>Dimensão 5: As políticas de pessoal</w:t>
      </w:r>
    </w:p>
    <w:p w14:paraId="136E561A" w14:textId="2E2428B6" w:rsidR="00E85CF9" w:rsidRPr="00E85CF9" w:rsidRDefault="00E85CF9" w:rsidP="00E85CF9">
      <w:pPr>
        <w:spacing w:after="0" w:line="360" w:lineRule="auto"/>
        <w:ind w:firstLine="1701"/>
        <w:jc w:val="both"/>
        <w:rPr>
          <w:rFonts w:cstheme="minorHAnsi"/>
          <w:sz w:val="24"/>
          <w:szCs w:val="24"/>
        </w:rPr>
      </w:pPr>
      <w:r>
        <w:rPr>
          <w:rFonts w:cstheme="minorHAnsi"/>
          <w:sz w:val="24"/>
          <w:szCs w:val="24"/>
        </w:rPr>
        <w:t>-</w:t>
      </w:r>
      <w:r w:rsidRPr="00E85CF9">
        <w:rPr>
          <w:rFonts w:cstheme="minorHAnsi"/>
          <w:sz w:val="24"/>
          <w:szCs w:val="24"/>
        </w:rPr>
        <w:t xml:space="preserve"> Dimensão 6: Organização e gestão da instituição</w:t>
      </w:r>
    </w:p>
    <w:p w14:paraId="74327D6E" w14:textId="092FC2D7" w:rsidR="00E85CF9" w:rsidRPr="005A2416" w:rsidRDefault="00E85CF9" w:rsidP="00E85CF9">
      <w:pPr>
        <w:spacing w:after="0" w:line="360" w:lineRule="auto"/>
        <w:ind w:firstLine="1701"/>
        <w:jc w:val="both"/>
        <w:rPr>
          <w:rFonts w:cstheme="minorHAnsi"/>
          <w:sz w:val="24"/>
          <w:szCs w:val="24"/>
        </w:rPr>
      </w:pPr>
      <w:r>
        <w:rPr>
          <w:rFonts w:cstheme="minorHAnsi"/>
          <w:sz w:val="24"/>
          <w:szCs w:val="24"/>
        </w:rPr>
        <w:t>-</w:t>
      </w:r>
      <w:r w:rsidRPr="00E85CF9">
        <w:rPr>
          <w:rFonts w:cstheme="minorHAnsi"/>
          <w:sz w:val="24"/>
          <w:szCs w:val="24"/>
        </w:rPr>
        <w:t xml:space="preserve"> Dimensão 10: Sustentabilidade financeira</w:t>
      </w:r>
    </w:p>
    <w:p w14:paraId="63F4DDCC"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Eixo 5: Infraestrutura Física</w:t>
      </w:r>
    </w:p>
    <w:p w14:paraId="32FD5FAF" w14:textId="724BD4B7" w:rsidR="00145706" w:rsidRDefault="00145706" w:rsidP="00AD6F2D">
      <w:pPr>
        <w:spacing w:after="0" w:line="360" w:lineRule="auto"/>
        <w:ind w:firstLine="1701"/>
        <w:jc w:val="both"/>
        <w:rPr>
          <w:rFonts w:cstheme="minorHAnsi"/>
          <w:b/>
          <w:sz w:val="24"/>
          <w:szCs w:val="24"/>
        </w:rPr>
      </w:pPr>
      <w:r>
        <w:rPr>
          <w:rFonts w:cstheme="minorHAnsi"/>
          <w:sz w:val="24"/>
          <w:szCs w:val="24"/>
        </w:rPr>
        <w:t xml:space="preserve">- </w:t>
      </w:r>
      <w:r w:rsidRPr="005A2416">
        <w:rPr>
          <w:rFonts w:cstheme="minorHAnsi"/>
          <w:sz w:val="24"/>
          <w:szCs w:val="24"/>
        </w:rPr>
        <w:t>Dimensão 7: Infraestrutura Física</w:t>
      </w:r>
      <w:r>
        <w:rPr>
          <w:rFonts w:cstheme="minorHAnsi"/>
          <w:b/>
          <w:sz w:val="24"/>
          <w:szCs w:val="24"/>
        </w:rPr>
        <w:br w:type="page"/>
      </w:r>
    </w:p>
    <w:p w14:paraId="3D4C92D1" w14:textId="77777777" w:rsidR="00145706" w:rsidRPr="00145706" w:rsidRDefault="00145706" w:rsidP="009F0F61">
      <w:pPr>
        <w:pStyle w:val="Ttulo1"/>
      </w:pPr>
      <w:bookmarkStart w:id="9" w:name="_Toc4767241"/>
      <w:r w:rsidRPr="00145706">
        <w:lastRenderedPageBreak/>
        <w:t>DESENVOLVIMENTO</w:t>
      </w:r>
      <w:bookmarkEnd w:id="9"/>
    </w:p>
    <w:p w14:paraId="3DA93863" w14:textId="3814D7F1" w:rsidR="00145706" w:rsidRPr="008B6778" w:rsidRDefault="009F0F61" w:rsidP="009F0F61">
      <w:pPr>
        <w:pStyle w:val="Ttulo2"/>
      </w:pPr>
      <w:bookmarkStart w:id="10" w:name="_Toc4767242"/>
      <w:r w:rsidRPr="008B6778">
        <w:t>EIXO 1</w:t>
      </w:r>
      <w:r w:rsidR="00697094">
        <w:t xml:space="preserve"> – Planejamento e avaliação institucional</w:t>
      </w:r>
      <w:bookmarkEnd w:id="10"/>
    </w:p>
    <w:p w14:paraId="1FE50D5A" w14:textId="26D43102" w:rsidR="00145706" w:rsidRPr="005A2416" w:rsidRDefault="00145706" w:rsidP="00145706">
      <w:pPr>
        <w:spacing w:after="0" w:line="360" w:lineRule="auto"/>
        <w:ind w:firstLine="1134"/>
        <w:jc w:val="both"/>
        <w:rPr>
          <w:rFonts w:cstheme="minorHAnsi"/>
          <w:sz w:val="24"/>
          <w:szCs w:val="24"/>
        </w:rPr>
      </w:pPr>
      <w:r w:rsidRPr="00145706">
        <w:rPr>
          <w:rFonts w:cstheme="minorHAnsi"/>
          <w:sz w:val="24"/>
          <w:szCs w:val="24"/>
        </w:rPr>
        <w:t>Nesse eixo estão apresentados os resultados das análises realizadas pela CPA com relação aos processos de avaliações internas do curso de Medicina da FACERES, dados de avaliações externas anteriores e dados sobre o curso utilizados em CENSO e ENADE.</w:t>
      </w:r>
    </w:p>
    <w:p w14:paraId="313DF1F0" w14:textId="77777777" w:rsidR="00145706" w:rsidRPr="005A2416" w:rsidRDefault="00145706" w:rsidP="00145706">
      <w:pPr>
        <w:spacing w:after="0" w:line="360" w:lineRule="auto"/>
        <w:jc w:val="both"/>
        <w:rPr>
          <w:rFonts w:cstheme="minorHAnsi"/>
          <w:sz w:val="24"/>
          <w:szCs w:val="24"/>
        </w:rPr>
      </w:pPr>
    </w:p>
    <w:p w14:paraId="30775F87" w14:textId="56CF9D8C" w:rsidR="00145706" w:rsidRPr="008B6778" w:rsidRDefault="00145706" w:rsidP="00BC1B4F">
      <w:pPr>
        <w:pStyle w:val="Ttulo3"/>
      </w:pPr>
      <w:bookmarkStart w:id="11" w:name="_Toc4767243"/>
      <w:r w:rsidRPr="008B6778">
        <w:t>A</w:t>
      </w:r>
      <w:r w:rsidR="00410A9E" w:rsidRPr="008B6778">
        <w:t>valiação interna desenvolvida</w:t>
      </w:r>
      <w:bookmarkEnd w:id="11"/>
    </w:p>
    <w:p w14:paraId="6E9881A0" w14:textId="72184AB4" w:rsidR="00145706" w:rsidRPr="00145706" w:rsidRDefault="00145706" w:rsidP="00145706">
      <w:pPr>
        <w:spacing w:after="0" w:line="360" w:lineRule="auto"/>
        <w:ind w:firstLine="1134"/>
        <w:jc w:val="both"/>
        <w:rPr>
          <w:rFonts w:cstheme="minorHAnsi"/>
          <w:sz w:val="24"/>
          <w:szCs w:val="24"/>
        </w:rPr>
      </w:pPr>
      <w:r w:rsidRPr="00145706">
        <w:rPr>
          <w:rFonts w:cstheme="minorHAnsi"/>
          <w:sz w:val="24"/>
          <w:szCs w:val="24"/>
        </w:rPr>
        <w:t xml:space="preserve">A apropriação e a interpretação dos resultados das avaliações realizadas configuram-se como uma componente fundamental do processo de autoavaliação institucional. Neste relatório </w:t>
      </w:r>
      <w:r w:rsidR="00C5787D">
        <w:rPr>
          <w:rFonts w:cstheme="minorHAnsi"/>
          <w:sz w:val="24"/>
          <w:szCs w:val="24"/>
        </w:rPr>
        <w:t>geral</w:t>
      </w:r>
      <w:r w:rsidRPr="00145706">
        <w:rPr>
          <w:rFonts w:cstheme="minorHAnsi"/>
          <w:sz w:val="24"/>
          <w:szCs w:val="24"/>
        </w:rPr>
        <w:t>, a CPA apresenta a análise dos dados utilizados nas avaliações externas do Ministério da Educação (ENADE, CENSO, processos de reconhecimento e renovação de reconhecimento).</w:t>
      </w:r>
    </w:p>
    <w:p w14:paraId="6BB1D12E" w14:textId="04C68BDE" w:rsidR="00145706" w:rsidRPr="005A2416" w:rsidRDefault="00145706" w:rsidP="00145706">
      <w:pPr>
        <w:spacing w:after="0" w:line="360" w:lineRule="auto"/>
        <w:ind w:firstLine="1134"/>
        <w:jc w:val="both"/>
        <w:rPr>
          <w:rFonts w:cstheme="minorHAnsi"/>
          <w:sz w:val="24"/>
          <w:szCs w:val="24"/>
        </w:rPr>
      </w:pPr>
      <w:r w:rsidRPr="00145706">
        <w:rPr>
          <w:rFonts w:cstheme="minorHAnsi"/>
          <w:sz w:val="24"/>
          <w:szCs w:val="24"/>
        </w:rPr>
        <w:t xml:space="preserve">O curso de Medicina da FACERES: Bacharelado com duração de seis anos (12 períodos). </w:t>
      </w:r>
      <w:r w:rsidR="008A3BFA">
        <w:rPr>
          <w:rFonts w:cstheme="minorHAnsi"/>
          <w:sz w:val="24"/>
          <w:szCs w:val="24"/>
        </w:rPr>
        <w:t>No final de 201</w:t>
      </w:r>
      <w:r w:rsidR="00DB708C">
        <w:rPr>
          <w:rFonts w:cstheme="minorHAnsi"/>
          <w:sz w:val="24"/>
          <w:szCs w:val="24"/>
        </w:rPr>
        <w:t>7</w:t>
      </w:r>
      <w:r w:rsidRPr="00145706">
        <w:rPr>
          <w:rFonts w:cstheme="minorHAnsi"/>
          <w:sz w:val="24"/>
          <w:szCs w:val="24"/>
        </w:rPr>
        <w:t xml:space="preserve">, a FACERES </w:t>
      </w:r>
      <w:r w:rsidR="00C62644">
        <w:rPr>
          <w:rFonts w:cstheme="minorHAnsi"/>
          <w:sz w:val="24"/>
          <w:szCs w:val="24"/>
        </w:rPr>
        <w:t>tinha 603</w:t>
      </w:r>
      <w:r w:rsidRPr="005A2416">
        <w:rPr>
          <w:rFonts w:cstheme="minorHAnsi"/>
          <w:sz w:val="24"/>
          <w:szCs w:val="24"/>
        </w:rPr>
        <w:t xml:space="preserve"> alunos no curso de Medicina, único curso ativo da instituição. </w:t>
      </w:r>
    </w:p>
    <w:p w14:paraId="1FB2CDDF" w14:textId="77777777" w:rsidR="00145706" w:rsidRPr="005A2416" w:rsidRDefault="00145706" w:rsidP="00145706">
      <w:pPr>
        <w:spacing w:after="0" w:line="360" w:lineRule="auto"/>
        <w:jc w:val="both"/>
        <w:rPr>
          <w:rFonts w:cstheme="minorHAnsi"/>
          <w:sz w:val="24"/>
          <w:szCs w:val="24"/>
        </w:rPr>
      </w:pPr>
    </w:p>
    <w:p w14:paraId="299096BD" w14:textId="14FBE2DF" w:rsidR="00145706" w:rsidRPr="008B6778" w:rsidRDefault="00145706" w:rsidP="00BC1B4F">
      <w:pPr>
        <w:pStyle w:val="Ttulo3"/>
      </w:pPr>
      <w:bookmarkStart w:id="12" w:name="_Toc4767244"/>
      <w:r>
        <w:t>R</w:t>
      </w:r>
      <w:r w:rsidR="00410A9E">
        <w:t xml:space="preserve">equisitos </w:t>
      </w:r>
      <w:r w:rsidR="00651028">
        <w:t>L</w:t>
      </w:r>
      <w:r w:rsidR="00410A9E">
        <w:t>egais</w:t>
      </w:r>
      <w:bookmarkEnd w:id="12"/>
    </w:p>
    <w:p w14:paraId="2AF3A960" w14:textId="2C3D8ACC"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Em relação aos requisitos legais e normativos, o curso avaliado cumpriu</w:t>
      </w:r>
      <w:r w:rsidR="00651028">
        <w:rPr>
          <w:rFonts w:cstheme="minorHAnsi"/>
          <w:sz w:val="24"/>
          <w:szCs w:val="24"/>
        </w:rPr>
        <w:t xml:space="preserve"> </w:t>
      </w:r>
      <w:r w:rsidRPr="005A2416">
        <w:rPr>
          <w:rFonts w:cstheme="minorHAnsi"/>
          <w:sz w:val="24"/>
          <w:szCs w:val="24"/>
        </w:rPr>
        <w:t>todos os requisitos legais e normativos:</w:t>
      </w:r>
    </w:p>
    <w:p w14:paraId="60B5A41C" w14:textId="77777777" w:rsidR="00145706" w:rsidRPr="005A2416" w:rsidRDefault="00145706" w:rsidP="00145706">
      <w:pPr>
        <w:spacing w:after="0" w:line="360" w:lineRule="auto"/>
        <w:jc w:val="both"/>
        <w:rPr>
          <w:rFonts w:cstheme="minorHAnsi"/>
          <w:sz w:val="24"/>
          <w:szCs w:val="24"/>
        </w:rPr>
      </w:pPr>
    </w:p>
    <w:p w14:paraId="3365B704" w14:textId="568E1ABA" w:rsidR="00145706" w:rsidRDefault="00410A9E" w:rsidP="00BC1B4F">
      <w:pPr>
        <w:pStyle w:val="Ttulo3"/>
      </w:pPr>
      <w:bookmarkStart w:id="13" w:name="_Toc4767245"/>
      <w:r>
        <w:t>Conselho Nacional de Educação</w:t>
      </w:r>
      <w:r w:rsidR="00145706">
        <w:t xml:space="preserve"> – CNE</w:t>
      </w:r>
      <w:bookmarkEnd w:id="13"/>
    </w:p>
    <w:p w14:paraId="602ADD0F" w14:textId="77777777" w:rsidR="00145706" w:rsidRPr="005A2416" w:rsidRDefault="00145706" w:rsidP="00145706">
      <w:pPr>
        <w:spacing w:after="0" w:line="360" w:lineRule="auto"/>
        <w:ind w:firstLine="1134"/>
        <w:jc w:val="both"/>
        <w:rPr>
          <w:rFonts w:cstheme="minorHAnsi"/>
          <w:sz w:val="24"/>
          <w:szCs w:val="24"/>
        </w:rPr>
      </w:pPr>
      <w:r w:rsidRPr="00145706">
        <w:rPr>
          <w:rFonts w:cstheme="minorHAnsi"/>
          <w:sz w:val="24"/>
          <w:szCs w:val="24"/>
        </w:rPr>
        <w:t>Após análise do histórico da instituição, dos relatórios exarados pelas comissões verificadoras e análise da situação legal da FACERES no MEC, o Conselho Nacional de Educação – CNE aprovou a solicitação de autorização para funcionamento do curso de Medicina e emitiu parecer favorável e definitivo do CNE na sessão plenária de outubro de 2011.</w:t>
      </w:r>
    </w:p>
    <w:p w14:paraId="676F62A9" w14:textId="77777777" w:rsidR="00145706" w:rsidRPr="005A2416" w:rsidRDefault="00145706" w:rsidP="00145706">
      <w:pPr>
        <w:spacing w:after="0" w:line="360" w:lineRule="auto"/>
        <w:jc w:val="both"/>
        <w:rPr>
          <w:rFonts w:cstheme="minorHAnsi"/>
          <w:sz w:val="24"/>
          <w:szCs w:val="24"/>
        </w:rPr>
      </w:pPr>
    </w:p>
    <w:p w14:paraId="3728E1E9" w14:textId="20B803C5" w:rsidR="00145706" w:rsidRPr="008B6778" w:rsidRDefault="00410A9E" w:rsidP="00BC1B4F">
      <w:pPr>
        <w:pStyle w:val="Ttulo3"/>
      </w:pPr>
      <w:bookmarkStart w:id="14" w:name="_Toc4767246"/>
      <w:r>
        <w:lastRenderedPageBreak/>
        <w:t xml:space="preserve">Conselho Nacional de Saúde </w:t>
      </w:r>
      <w:r w:rsidR="00145706">
        <w:t>– CNS</w:t>
      </w:r>
      <w:bookmarkEnd w:id="14"/>
    </w:p>
    <w:p w14:paraId="366F6C6E" w14:textId="77777777" w:rsidR="00145706" w:rsidRPr="005A2416" w:rsidRDefault="00145706" w:rsidP="00145706">
      <w:pPr>
        <w:spacing w:after="0" w:line="360" w:lineRule="auto"/>
        <w:ind w:firstLine="1134"/>
        <w:jc w:val="both"/>
        <w:rPr>
          <w:rFonts w:cstheme="minorHAnsi"/>
          <w:sz w:val="24"/>
          <w:szCs w:val="24"/>
        </w:rPr>
      </w:pPr>
      <w:r>
        <w:rPr>
          <w:rFonts w:cstheme="minorHAnsi"/>
          <w:sz w:val="24"/>
          <w:szCs w:val="24"/>
        </w:rPr>
        <w:t xml:space="preserve">Após análise do mérito do </w:t>
      </w:r>
      <w:r w:rsidRPr="00145706">
        <w:rPr>
          <w:rFonts w:cstheme="minorHAnsi"/>
          <w:sz w:val="24"/>
          <w:szCs w:val="24"/>
        </w:rPr>
        <w:t>Projeto Pedagógico do Curso – PPC, do impacto</w:t>
      </w:r>
      <w:r>
        <w:rPr>
          <w:rFonts w:cstheme="minorHAnsi"/>
          <w:sz w:val="24"/>
          <w:szCs w:val="24"/>
        </w:rPr>
        <w:t xml:space="preserve"> do curso de M</w:t>
      </w:r>
      <w:r w:rsidRPr="005A2416">
        <w:rPr>
          <w:rFonts w:cstheme="minorHAnsi"/>
          <w:sz w:val="24"/>
          <w:szCs w:val="24"/>
        </w:rPr>
        <w:t>edicina nas condições de saúde da população e da relevância social, o Conselho Nacional de Saúde (CNS) emitiu parecer favorável à abertura do curso.</w:t>
      </w:r>
    </w:p>
    <w:p w14:paraId="6B9F880F" w14:textId="77777777" w:rsidR="00145706" w:rsidRPr="005A2416" w:rsidRDefault="00145706" w:rsidP="00145706">
      <w:pPr>
        <w:spacing w:after="0" w:line="360" w:lineRule="auto"/>
        <w:jc w:val="both"/>
        <w:rPr>
          <w:rFonts w:cstheme="minorHAnsi"/>
          <w:sz w:val="24"/>
          <w:szCs w:val="24"/>
        </w:rPr>
      </w:pPr>
    </w:p>
    <w:p w14:paraId="623387F5" w14:textId="6EBDD9BE" w:rsidR="00145706" w:rsidRPr="008D77B3" w:rsidRDefault="00410A9E" w:rsidP="00BC1B4F">
      <w:pPr>
        <w:pStyle w:val="Ttulo3"/>
      </w:pPr>
      <w:bookmarkStart w:id="15" w:name="_Toc4767247"/>
      <w:r>
        <w:t>Diário Oficial da União</w:t>
      </w:r>
      <w:r w:rsidR="00145706">
        <w:t xml:space="preserve"> - DOU</w:t>
      </w:r>
      <w:bookmarkEnd w:id="15"/>
    </w:p>
    <w:p w14:paraId="6DF39A0B" w14:textId="43E7F9CD" w:rsidR="00145706" w:rsidRDefault="00145706" w:rsidP="00145706">
      <w:pPr>
        <w:spacing w:after="0" w:line="360" w:lineRule="auto"/>
        <w:ind w:firstLine="1134"/>
        <w:jc w:val="both"/>
        <w:rPr>
          <w:rFonts w:cstheme="minorHAnsi"/>
          <w:sz w:val="24"/>
          <w:szCs w:val="24"/>
        </w:rPr>
      </w:pPr>
      <w:r w:rsidRPr="005A2416">
        <w:rPr>
          <w:rFonts w:cstheme="minorHAnsi"/>
          <w:sz w:val="24"/>
          <w:szCs w:val="24"/>
        </w:rPr>
        <w:t>Autorização pela Portaria</w:t>
      </w:r>
      <w:r w:rsidR="00651028">
        <w:rPr>
          <w:rFonts w:cstheme="minorHAnsi"/>
          <w:sz w:val="24"/>
          <w:szCs w:val="24"/>
        </w:rPr>
        <w:t xml:space="preserve"> MEC</w:t>
      </w:r>
      <w:r w:rsidRPr="005A2416">
        <w:rPr>
          <w:rFonts w:cstheme="minorHAnsi"/>
          <w:sz w:val="24"/>
          <w:szCs w:val="24"/>
        </w:rPr>
        <w:t xml:space="preserve"> nº</w:t>
      </w:r>
      <w:r w:rsidR="00651028">
        <w:rPr>
          <w:rFonts w:cstheme="minorHAnsi"/>
          <w:sz w:val="24"/>
          <w:szCs w:val="24"/>
        </w:rPr>
        <w:t xml:space="preserve"> </w:t>
      </w:r>
      <w:r w:rsidRPr="005A2416">
        <w:rPr>
          <w:rFonts w:cstheme="minorHAnsi"/>
          <w:sz w:val="24"/>
          <w:szCs w:val="24"/>
        </w:rPr>
        <w:t>83</w:t>
      </w:r>
      <w:r w:rsidR="00651028">
        <w:rPr>
          <w:rFonts w:cstheme="minorHAnsi"/>
          <w:sz w:val="24"/>
          <w:szCs w:val="24"/>
        </w:rPr>
        <w:t>,</w:t>
      </w:r>
      <w:r w:rsidRPr="005A2416">
        <w:rPr>
          <w:rFonts w:cstheme="minorHAnsi"/>
          <w:sz w:val="24"/>
          <w:szCs w:val="24"/>
        </w:rPr>
        <w:t xml:space="preserve"> publicada no Diário Oficial</w:t>
      </w:r>
      <w:r w:rsidR="00651028">
        <w:rPr>
          <w:rFonts w:cstheme="minorHAnsi"/>
          <w:sz w:val="24"/>
          <w:szCs w:val="24"/>
        </w:rPr>
        <w:t xml:space="preserve"> da União – DOU, </w:t>
      </w:r>
      <w:r w:rsidRPr="005A2416">
        <w:rPr>
          <w:rFonts w:cstheme="minorHAnsi"/>
          <w:sz w:val="24"/>
          <w:szCs w:val="24"/>
        </w:rPr>
        <w:t>em 06/06/2012</w:t>
      </w:r>
      <w:r>
        <w:rPr>
          <w:rFonts w:cstheme="minorHAnsi"/>
          <w:sz w:val="24"/>
          <w:szCs w:val="24"/>
        </w:rPr>
        <w:t>.</w:t>
      </w:r>
    </w:p>
    <w:p w14:paraId="3567000B" w14:textId="235DEE04" w:rsidR="00112E7C" w:rsidRPr="005A2416" w:rsidRDefault="00B437DE" w:rsidP="00145706">
      <w:pPr>
        <w:spacing w:after="0" w:line="360" w:lineRule="auto"/>
        <w:ind w:firstLine="1134"/>
        <w:jc w:val="both"/>
        <w:rPr>
          <w:rFonts w:cstheme="minorHAnsi"/>
          <w:sz w:val="24"/>
          <w:szCs w:val="24"/>
        </w:rPr>
      </w:pPr>
      <w:r w:rsidRPr="003332ED">
        <w:rPr>
          <w:rFonts w:cstheme="minorHAnsi"/>
          <w:sz w:val="24"/>
          <w:szCs w:val="24"/>
        </w:rPr>
        <w:t xml:space="preserve">Reconhecimento </w:t>
      </w:r>
      <w:r w:rsidR="003332ED" w:rsidRPr="003332ED">
        <w:rPr>
          <w:rFonts w:cstheme="minorHAnsi"/>
          <w:sz w:val="24"/>
          <w:szCs w:val="24"/>
        </w:rPr>
        <w:t>pela Portaria Normativa do MEC nº 20 e nº 23, publicada no Diário Oficial da União – DOU, em 17/12/2018.</w:t>
      </w:r>
    </w:p>
    <w:p w14:paraId="3569823F" w14:textId="290E1455" w:rsidR="00145706" w:rsidRDefault="00145706" w:rsidP="00145706">
      <w:pPr>
        <w:spacing w:after="0" w:line="360" w:lineRule="auto"/>
        <w:jc w:val="both"/>
        <w:rPr>
          <w:rFonts w:cstheme="minorHAnsi"/>
          <w:sz w:val="24"/>
          <w:szCs w:val="24"/>
        </w:rPr>
      </w:pPr>
    </w:p>
    <w:p w14:paraId="28E1D574" w14:textId="6746565B" w:rsidR="00D51FD1" w:rsidRPr="00410A9E" w:rsidRDefault="00D51FD1" w:rsidP="00D51FD1">
      <w:pPr>
        <w:pStyle w:val="Ttulo3"/>
      </w:pPr>
      <w:bookmarkStart w:id="16" w:name="_Toc4767248"/>
      <w:r w:rsidRPr="00410A9E">
        <w:t>T</w:t>
      </w:r>
      <w:r w:rsidR="00410A9E" w:rsidRPr="00410A9E">
        <w:t>este de Progresso Caipira</w:t>
      </w:r>
      <w:r w:rsidRPr="00410A9E">
        <w:t xml:space="preserve"> </w:t>
      </w:r>
      <w:r w:rsidR="00410A9E" w:rsidRPr="00410A9E">
        <w:t>–</w:t>
      </w:r>
      <w:r w:rsidRPr="00410A9E">
        <w:t xml:space="preserve"> </w:t>
      </w:r>
      <w:r w:rsidR="00410A9E" w:rsidRPr="00410A9E">
        <w:t>TPC (avaliação externa)</w:t>
      </w:r>
      <w:bookmarkEnd w:id="16"/>
    </w:p>
    <w:p w14:paraId="7AC691AA" w14:textId="41D4AFC1" w:rsidR="00D51FD1" w:rsidRPr="00410A9E" w:rsidRDefault="00D51FD1" w:rsidP="00D51FD1">
      <w:pPr>
        <w:spacing w:after="0" w:line="360" w:lineRule="auto"/>
        <w:ind w:firstLine="1134"/>
        <w:jc w:val="both"/>
        <w:rPr>
          <w:rFonts w:cstheme="minorHAnsi"/>
          <w:sz w:val="24"/>
          <w:szCs w:val="24"/>
        </w:rPr>
      </w:pPr>
      <w:r w:rsidRPr="00410A9E">
        <w:rPr>
          <w:rFonts w:cstheme="minorHAnsi"/>
          <w:sz w:val="24"/>
          <w:szCs w:val="24"/>
        </w:rPr>
        <w:t>Em 201</w:t>
      </w:r>
      <w:r w:rsidR="00112E7C">
        <w:rPr>
          <w:rFonts w:cstheme="minorHAnsi"/>
          <w:sz w:val="24"/>
          <w:szCs w:val="24"/>
        </w:rPr>
        <w:t>8</w:t>
      </w:r>
      <w:r w:rsidRPr="00410A9E">
        <w:rPr>
          <w:rFonts w:cstheme="minorHAnsi"/>
          <w:sz w:val="24"/>
          <w:szCs w:val="24"/>
        </w:rPr>
        <w:t>, a FACERES participou, atuando na coordenação, da elaboração, aplicação, correção e análise de uma avaliação conjunta chamada Teste de Progresso Caipira, com outras sete instituições de ensino. As participantes, além da FACERES (São José do Rio Preto/SP), foram: Unifev (Votuporanga/SP); Universidade Brasil (Fernandópolis/SP); Barão de Mauá (Ribeirão Preto/SP); Unifran (Franca/SP); Unifacef (Franca/SP); Uniara (Araraquara/SP) e Facisb (Barretos/SP).</w:t>
      </w:r>
    </w:p>
    <w:p w14:paraId="2ECF0E63" w14:textId="75251F48" w:rsidR="00D51FD1" w:rsidRPr="00410A9E" w:rsidRDefault="00D51FD1" w:rsidP="00D51FD1">
      <w:pPr>
        <w:spacing w:after="0" w:line="360" w:lineRule="auto"/>
        <w:ind w:firstLine="1134"/>
        <w:jc w:val="both"/>
        <w:rPr>
          <w:rFonts w:cstheme="minorHAnsi"/>
          <w:sz w:val="24"/>
          <w:szCs w:val="24"/>
        </w:rPr>
      </w:pPr>
      <w:r w:rsidRPr="00410A9E">
        <w:rPr>
          <w:rFonts w:cstheme="minorHAnsi"/>
          <w:sz w:val="24"/>
          <w:szCs w:val="24"/>
        </w:rPr>
        <w:t>A elaboração da prova foi um processo conjunto entre todas as instituições, que participaram ativamente na criação de 1</w:t>
      </w:r>
      <w:r w:rsidR="00112E7C">
        <w:rPr>
          <w:rFonts w:cstheme="minorHAnsi"/>
          <w:sz w:val="24"/>
          <w:szCs w:val="24"/>
        </w:rPr>
        <w:t>0</w:t>
      </w:r>
      <w:r w:rsidRPr="00410A9E">
        <w:rPr>
          <w:rFonts w:cstheme="minorHAnsi"/>
          <w:sz w:val="24"/>
          <w:szCs w:val="24"/>
        </w:rPr>
        <w:t>0 questões, que foram divididas em cinco grandes áreas da medicina: Saúde Pública; Clínica Médica; Cirurgia; Pediatria, e; Ginecologia e Obstetrícia. A impressão e correção das provas foi realizada por uma empresa terceirizada, especialista na área.</w:t>
      </w:r>
    </w:p>
    <w:p w14:paraId="5867A788" w14:textId="2CE51759" w:rsidR="00D51FD1" w:rsidRDefault="00D51FD1" w:rsidP="00D51FD1">
      <w:pPr>
        <w:spacing w:after="0" w:line="360" w:lineRule="auto"/>
        <w:ind w:firstLine="1134"/>
        <w:jc w:val="both"/>
        <w:rPr>
          <w:rFonts w:cstheme="minorHAnsi"/>
          <w:sz w:val="24"/>
          <w:szCs w:val="24"/>
        </w:rPr>
      </w:pPr>
      <w:r w:rsidRPr="00410A9E">
        <w:rPr>
          <w:rFonts w:cstheme="minorHAnsi"/>
          <w:sz w:val="24"/>
          <w:szCs w:val="24"/>
        </w:rPr>
        <w:t xml:space="preserve">Participaram da prova mais de </w:t>
      </w:r>
      <w:r w:rsidR="00112E7C">
        <w:rPr>
          <w:rFonts w:cstheme="minorHAnsi"/>
          <w:sz w:val="24"/>
          <w:szCs w:val="24"/>
        </w:rPr>
        <w:t>42</w:t>
      </w:r>
      <w:r w:rsidRPr="00410A9E">
        <w:rPr>
          <w:rFonts w:cstheme="minorHAnsi"/>
          <w:sz w:val="24"/>
          <w:szCs w:val="24"/>
        </w:rPr>
        <w:t xml:space="preserve">00 alunos de todas as instituições. Os dados foram avaliados </w:t>
      </w:r>
      <w:r w:rsidRPr="006D11BF">
        <w:rPr>
          <w:rFonts w:cstheme="minorHAnsi"/>
          <w:sz w:val="24"/>
          <w:szCs w:val="24"/>
        </w:rPr>
        <w:t>estatisticamente. De forma geral, a partir de uma análise de desvio padrão, a maior parte das instituições teve seu resultado geral adequado à média (</w:t>
      </w:r>
      <w:r w:rsidR="006D6289" w:rsidRPr="006D11BF">
        <w:rPr>
          <w:rFonts w:cstheme="minorHAnsi"/>
          <w:sz w:val="24"/>
          <w:szCs w:val="24"/>
        </w:rPr>
        <w:t>3</w:t>
      </w:r>
      <w:r w:rsidRPr="006D11BF">
        <w:rPr>
          <w:rFonts w:cstheme="minorHAnsi"/>
          <w:sz w:val="24"/>
          <w:szCs w:val="24"/>
        </w:rPr>
        <w:t>6,1% para todo o consórcio) e desvio do grupo todo (média de 8%).</w:t>
      </w:r>
      <w:r w:rsidRPr="00410A9E">
        <w:rPr>
          <w:rFonts w:cstheme="minorHAnsi"/>
          <w:sz w:val="24"/>
          <w:szCs w:val="24"/>
        </w:rPr>
        <w:t xml:space="preserve"> A FACERES também se inclui nessa análise, como podem ser observados os dados de cada etapa no gráfico a seguir:</w:t>
      </w:r>
    </w:p>
    <w:p w14:paraId="1903E1F0" w14:textId="77777777" w:rsidR="00CA4CDB" w:rsidRDefault="00CA4CDB" w:rsidP="00D51FD1">
      <w:pPr>
        <w:spacing w:after="0" w:line="360" w:lineRule="auto"/>
        <w:jc w:val="both"/>
        <w:rPr>
          <w:rFonts w:cstheme="minorHAnsi"/>
          <w:sz w:val="24"/>
          <w:szCs w:val="24"/>
        </w:rPr>
      </w:pPr>
    </w:p>
    <w:p w14:paraId="19632674" w14:textId="6C674911" w:rsidR="00CA4CDB" w:rsidRDefault="00CA4CDB" w:rsidP="00D51FD1">
      <w:pPr>
        <w:spacing w:after="0" w:line="360" w:lineRule="auto"/>
        <w:jc w:val="both"/>
        <w:rPr>
          <w:rFonts w:cstheme="minorHAnsi"/>
          <w:sz w:val="24"/>
          <w:szCs w:val="24"/>
        </w:rPr>
      </w:pPr>
      <w:r w:rsidRPr="00CA4CDB">
        <w:rPr>
          <w:noProof/>
          <w:sz w:val="20"/>
        </w:rPr>
        <w:drawing>
          <wp:inline distT="0" distB="0" distL="0" distR="0" wp14:anchorId="516B108E" wp14:editId="6DA1AA7B">
            <wp:extent cx="5518785" cy="2444115"/>
            <wp:effectExtent l="0" t="0" r="5715" b="13335"/>
            <wp:docPr id="2" name="Gráfico 2">
              <a:extLst xmlns:a="http://schemas.openxmlformats.org/drawingml/2006/main">
                <a:ext uri="{FF2B5EF4-FFF2-40B4-BE49-F238E27FC236}">
                  <a16:creationId xmlns:a16="http://schemas.microsoft.com/office/drawing/2014/main" id="{898FF10B-1076-4ACC-938B-6B596C428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DD4D25" w14:textId="5B720190" w:rsidR="00CA4CDB" w:rsidRDefault="00CA4CDB" w:rsidP="00D51FD1">
      <w:pPr>
        <w:spacing w:after="0" w:line="360" w:lineRule="auto"/>
        <w:jc w:val="both"/>
        <w:rPr>
          <w:rFonts w:cstheme="minorHAnsi"/>
          <w:sz w:val="24"/>
          <w:szCs w:val="24"/>
        </w:rPr>
      </w:pPr>
    </w:p>
    <w:p w14:paraId="1380D320" w14:textId="0B0F754A" w:rsidR="006D6289" w:rsidRDefault="006D6289" w:rsidP="006D6289">
      <w:pPr>
        <w:spacing w:after="0" w:line="360" w:lineRule="auto"/>
        <w:ind w:firstLine="1134"/>
        <w:jc w:val="both"/>
        <w:rPr>
          <w:rFonts w:cstheme="minorHAnsi"/>
          <w:sz w:val="24"/>
          <w:szCs w:val="24"/>
        </w:rPr>
      </w:pPr>
      <w:r>
        <w:rPr>
          <w:rFonts w:cstheme="minorHAnsi"/>
          <w:sz w:val="24"/>
          <w:szCs w:val="24"/>
        </w:rPr>
        <w:t>De maneira geral, a média de respostas da FACERES tem acompanhado a média e desvio padrão da média de respostas do consórcio, como pode ser observado no gráfico a seguir:</w:t>
      </w:r>
    </w:p>
    <w:p w14:paraId="3FB2DFC2" w14:textId="77777777" w:rsidR="006D6289" w:rsidRDefault="006D6289" w:rsidP="00D51FD1">
      <w:pPr>
        <w:spacing w:after="0" w:line="360" w:lineRule="auto"/>
        <w:jc w:val="both"/>
        <w:rPr>
          <w:rFonts w:cstheme="minorHAnsi"/>
          <w:sz w:val="24"/>
          <w:szCs w:val="24"/>
        </w:rPr>
      </w:pPr>
    </w:p>
    <w:p w14:paraId="61DE852A" w14:textId="2DAE52F8" w:rsidR="006D6289" w:rsidRDefault="006D6289" w:rsidP="00D51FD1">
      <w:pPr>
        <w:spacing w:after="0" w:line="360" w:lineRule="auto"/>
        <w:jc w:val="both"/>
        <w:rPr>
          <w:rFonts w:cstheme="minorHAnsi"/>
          <w:sz w:val="24"/>
          <w:szCs w:val="24"/>
        </w:rPr>
      </w:pPr>
      <w:r>
        <w:rPr>
          <w:noProof/>
        </w:rPr>
        <w:drawing>
          <wp:inline distT="0" distB="0" distL="0" distR="0" wp14:anchorId="13B1D0A2" wp14:editId="6641D47C">
            <wp:extent cx="5518785" cy="2538095"/>
            <wp:effectExtent l="0" t="0" r="5715" b="14605"/>
            <wp:docPr id="3" name="Gráfico 3">
              <a:extLst xmlns:a="http://schemas.openxmlformats.org/drawingml/2006/main">
                <a:ext uri="{FF2B5EF4-FFF2-40B4-BE49-F238E27FC236}">
                  <a16:creationId xmlns:a16="http://schemas.microsoft.com/office/drawing/2014/main" id="{6EA1BA40-FE47-46EB-AA2E-C0D85C2020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EEA8CF" w14:textId="77777777" w:rsidR="006D6289" w:rsidRDefault="006D6289" w:rsidP="00D51FD1">
      <w:pPr>
        <w:spacing w:after="0" w:line="360" w:lineRule="auto"/>
        <w:jc w:val="both"/>
        <w:rPr>
          <w:rFonts w:cstheme="minorHAnsi"/>
          <w:sz w:val="24"/>
          <w:szCs w:val="24"/>
        </w:rPr>
      </w:pPr>
    </w:p>
    <w:p w14:paraId="2BB6743E" w14:textId="7016A947" w:rsidR="00145706" w:rsidRPr="008D77B3" w:rsidRDefault="00145706" w:rsidP="00867B3F">
      <w:pPr>
        <w:pStyle w:val="Ttulo3"/>
      </w:pPr>
      <w:bookmarkStart w:id="17" w:name="_Toc4767249"/>
      <w:r>
        <w:t>P</w:t>
      </w:r>
      <w:r w:rsidR="00410A9E">
        <w:t>erfil do estudante</w:t>
      </w:r>
      <w:bookmarkEnd w:id="17"/>
    </w:p>
    <w:p w14:paraId="119641B2" w14:textId="77777777" w:rsidR="00145706" w:rsidRPr="008D77B3" w:rsidRDefault="00145706" w:rsidP="00867B3F">
      <w:pPr>
        <w:pStyle w:val="Ttulo4"/>
      </w:pPr>
      <w:r w:rsidRPr="00867B3F">
        <w:t>Idade</w:t>
      </w:r>
    </w:p>
    <w:p w14:paraId="4C6314F7"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xml:space="preserve">Os números referem-se à idade na </w:t>
      </w:r>
      <w:r>
        <w:rPr>
          <w:rFonts w:cstheme="minorHAnsi"/>
          <w:sz w:val="24"/>
          <w:szCs w:val="24"/>
        </w:rPr>
        <w:t>época do ingresso na f</w:t>
      </w:r>
      <w:r w:rsidRPr="005A2416">
        <w:rPr>
          <w:rFonts w:cstheme="minorHAnsi"/>
          <w:sz w:val="24"/>
          <w:szCs w:val="24"/>
        </w:rPr>
        <w:t>aculdade.</w:t>
      </w:r>
    </w:p>
    <w:p w14:paraId="71C46B5E" w14:textId="57D91B1B"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lastRenderedPageBreak/>
        <w:t>A caloura com menor idade a ingressar tinha pouco mais de 16 anos (com ensino médio concluso) e o mais velho 62 anos.</w:t>
      </w:r>
      <w:r w:rsidR="00651028">
        <w:rPr>
          <w:rFonts w:cstheme="minorHAnsi"/>
          <w:sz w:val="24"/>
          <w:szCs w:val="24"/>
        </w:rPr>
        <w:t xml:space="preserve"> </w:t>
      </w:r>
      <w:r w:rsidRPr="005A2416">
        <w:rPr>
          <w:rFonts w:cstheme="minorHAnsi"/>
          <w:sz w:val="24"/>
          <w:szCs w:val="24"/>
        </w:rPr>
        <w:t>A faixa etária predominante é de 18 a 22 anos.</w:t>
      </w:r>
    </w:p>
    <w:p w14:paraId="1757EDC9" w14:textId="77777777" w:rsidR="00145706" w:rsidRPr="005A2416" w:rsidRDefault="00145706" w:rsidP="00145706">
      <w:pPr>
        <w:spacing w:after="0" w:line="360" w:lineRule="auto"/>
        <w:jc w:val="both"/>
        <w:rPr>
          <w:rFonts w:cstheme="minorHAnsi"/>
          <w:sz w:val="24"/>
          <w:szCs w:val="24"/>
        </w:rPr>
      </w:pPr>
    </w:p>
    <w:p w14:paraId="2349FC95" w14:textId="77777777" w:rsidR="00145706" w:rsidRPr="008D77B3" w:rsidRDefault="00145706" w:rsidP="00867B3F">
      <w:pPr>
        <w:pStyle w:val="Ttulo4"/>
      </w:pPr>
      <w:r w:rsidRPr="008D77B3">
        <w:t>Sexo</w:t>
      </w:r>
    </w:p>
    <w:p w14:paraId="686B9B52"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78 % dos alunos são do sexo feminino e 22 % dos alunos são do sexo masculino.</w:t>
      </w:r>
    </w:p>
    <w:p w14:paraId="033285AA" w14:textId="77777777" w:rsidR="00145706" w:rsidRPr="005A2416" w:rsidRDefault="00145706" w:rsidP="00145706">
      <w:pPr>
        <w:spacing w:after="0" w:line="360" w:lineRule="auto"/>
        <w:jc w:val="both"/>
        <w:rPr>
          <w:rFonts w:cstheme="minorHAnsi"/>
          <w:sz w:val="24"/>
          <w:szCs w:val="24"/>
        </w:rPr>
      </w:pPr>
    </w:p>
    <w:p w14:paraId="443E7B50" w14:textId="77777777" w:rsidR="00145706" w:rsidRPr="008D77B3" w:rsidRDefault="00145706" w:rsidP="00867B3F">
      <w:pPr>
        <w:pStyle w:val="Ttulo4"/>
      </w:pPr>
      <w:r w:rsidRPr="008D77B3">
        <w:t>Estado Civil</w:t>
      </w:r>
    </w:p>
    <w:p w14:paraId="2C0D7A84" w14:textId="3D87C12E"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Quanto ao estado civil dos alunos, a quase totalidade é solteira</w:t>
      </w:r>
      <w:r w:rsidR="00651028">
        <w:rPr>
          <w:rFonts w:cstheme="minorHAnsi"/>
          <w:sz w:val="24"/>
          <w:szCs w:val="24"/>
        </w:rPr>
        <w:t xml:space="preserve"> (98%)</w:t>
      </w:r>
      <w:r w:rsidRPr="005A2416">
        <w:rPr>
          <w:rFonts w:cstheme="minorHAnsi"/>
          <w:sz w:val="24"/>
          <w:szCs w:val="24"/>
        </w:rPr>
        <w:t>.</w:t>
      </w:r>
      <w:r>
        <w:rPr>
          <w:rFonts w:cstheme="minorHAnsi"/>
          <w:sz w:val="24"/>
          <w:szCs w:val="24"/>
        </w:rPr>
        <w:t xml:space="preserve"> </w:t>
      </w:r>
    </w:p>
    <w:p w14:paraId="1C21EB41" w14:textId="77777777" w:rsidR="00145706" w:rsidRPr="005A2416" w:rsidRDefault="00145706" w:rsidP="00145706">
      <w:pPr>
        <w:spacing w:after="0" w:line="360" w:lineRule="auto"/>
        <w:jc w:val="both"/>
        <w:rPr>
          <w:rFonts w:cstheme="minorHAnsi"/>
          <w:sz w:val="24"/>
          <w:szCs w:val="24"/>
        </w:rPr>
      </w:pPr>
    </w:p>
    <w:p w14:paraId="5C4AD329" w14:textId="77777777" w:rsidR="00145706" w:rsidRPr="008D77B3" w:rsidRDefault="00145706" w:rsidP="00867B3F">
      <w:pPr>
        <w:pStyle w:val="Ttulo4"/>
      </w:pPr>
      <w:r w:rsidRPr="008D77B3">
        <w:t>Outra profissão</w:t>
      </w:r>
    </w:p>
    <w:p w14:paraId="3D93AEBA"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Do total de alunos do curso de medicina, 90 % não tem outra profissão.</w:t>
      </w:r>
    </w:p>
    <w:p w14:paraId="65A2DF73"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Relacionamos a profissão de origem dos que tem uma profissão prévia (todos admitidos única e exclusivamente pelo vestibular):</w:t>
      </w:r>
    </w:p>
    <w:p w14:paraId="34631C5D" w14:textId="77777777" w:rsidR="00145706" w:rsidRPr="00145706" w:rsidRDefault="00145706" w:rsidP="00145706">
      <w:pPr>
        <w:spacing w:after="0" w:line="360" w:lineRule="auto"/>
        <w:ind w:firstLine="1134"/>
        <w:jc w:val="both"/>
        <w:rPr>
          <w:rFonts w:cstheme="minorHAnsi"/>
          <w:sz w:val="24"/>
          <w:szCs w:val="24"/>
        </w:rPr>
      </w:pPr>
      <w:r w:rsidRPr="00145706">
        <w:rPr>
          <w:rFonts w:cstheme="minorHAnsi"/>
          <w:sz w:val="24"/>
          <w:szCs w:val="24"/>
        </w:rPr>
        <w:t>– Advogados;</w:t>
      </w:r>
    </w:p>
    <w:p w14:paraId="5943F09A" w14:textId="77777777" w:rsidR="00145706" w:rsidRPr="00145706" w:rsidRDefault="00145706" w:rsidP="00145706">
      <w:pPr>
        <w:spacing w:after="0" w:line="360" w:lineRule="auto"/>
        <w:ind w:firstLine="1134"/>
        <w:jc w:val="both"/>
        <w:rPr>
          <w:rFonts w:cstheme="minorHAnsi"/>
          <w:sz w:val="24"/>
          <w:szCs w:val="24"/>
        </w:rPr>
      </w:pPr>
      <w:r w:rsidRPr="00145706">
        <w:rPr>
          <w:rFonts w:cstheme="minorHAnsi"/>
          <w:sz w:val="24"/>
          <w:szCs w:val="24"/>
        </w:rPr>
        <w:t>– Biólogos;</w:t>
      </w:r>
    </w:p>
    <w:p w14:paraId="1E723577" w14:textId="77777777" w:rsidR="00145706" w:rsidRPr="00145706" w:rsidRDefault="00145706" w:rsidP="00145706">
      <w:pPr>
        <w:spacing w:after="0" w:line="360" w:lineRule="auto"/>
        <w:ind w:firstLine="1134"/>
        <w:jc w:val="both"/>
        <w:rPr>
          <w:rFonts w:cstheme="minorHAnsi"/>
          <w:sz w:val="24"/>
          <w:szCs w:val="24"/>
        </w:rPr>
      </w:pPr>
      <w:r w:rsidRPr="00145706">
        <w:rPr>
          <w:rFonts w:cstheme="minorHAnsi"/>
          <w:sz w:val="24"/>
          <w:szCs w:val="24"/>
        </w:rPr>
        <w:t>– Dentistas;</w:t>
      </w:r>
    </w:p>
    <w:p w14:paraId="1E79D0D4" w14:textId="77777777" w:rsidR="00145706" w:rsidRPr="00145706" w:rsidRDefault="00145706" w:rsidP="00145706">
      <w:pPr>
        <w:spacing w:after="0" w:line="360" w:lineRule="auto"/>
        <w:ind w:firstLine="1134"/>
        <w:jc w:val="both"/>
        <w:rPr>
          <w:rFonts w:cstheme="minorHAnsi"/>
          <w:sz w:val="24"/>
          <w:szCs w:val="24"/>
        </w:rPr>
      </w:pPr>
      <w:r w:rsidRPr="00145706">
        <w:rPr>
          <w:rFonts w:cstheme="minorHAnsi"/>
          <w:sz w:val="24"/>
          <w:szCs w:val="24"/>
        </w:rPr>
        <w:t>– Fisioterapeutas;</w:t>
      </w:r>
    </w:p>
    <w:p w14:paraId="424D0A24" w14:textId="77777777" w:rsidR="00145706" w:rsidRPr="00145706" w:rsidRDefault="00145706" w:rsidP="00145706">
      <w:pPr>
        <w:spacing w:after="0" w:line="360" w:lineRule="auto"/>
        <w:ind w:firstLine="1134"/>
        <w:jc w:val="both"/>
        <w:rPr>
          <w:rFonts w:cstheme="minorHAnsi"/>
          <w:sz w:val="24"/>
          <w:szCs w:val="24"/>
        </w:rPr>
      </w:pPr>
      <w:r w:rsidRPr="00145706">
        <w:rPr>
          <w:rFonts w:cstheme="minorHAnsi"/>
          <w:sz w:val="24"/>
          <w:szCs w:val="24"/>
        </w:rPr>
        <w:t>– Enfermeiros;</w:t>
      </w:r>
    </w:p>
    <w:p w14:paraId="09A45767" w14:textId="77777777" w:rsidR="00145706" w:rsidRPr="005A2416" w:rsidRDefault="00145706" w:rsidP="00145706">
      <w:pPr>
        <w:spacing w:after="0" w:line="360" w:lineRule="auto"/>
        <w:ind w:firstLine="1134"/>
        <w:jc w:val="both"/>
        <w:rPr>
          <w:rFonts w:cstheme="minorHAnsi"/>
          <w:sz w:val="24"/>
          <w:szCs w:val="24"/>
        </w:rPr>
      </w:pPr>
      <w:r w:rsidRPr="00145706">
        <w:rPr>
          <w:rFonts w:cstheme="minorHAnsi"/>
          <w:sz w:val="24"/>
          <w:szCs w:val="24"/>
        </w:rPr>
        <w:t>– Biomédicos;</w:t>
      </w:r>
    </w:p>
    <w:p w14:paraId="00B9BA87" w14:textId="77777777" w:rsidR="00145706" w:rsidRPr="005A2416" w:rsidRDefault="00145706" w:rsidP="00145706">
      <w:pPr>
        <w:spacing w:after="0" w:line="360" w:lineRule="auto"/>
        <w:ind w:firstLine="1134"/>
        <w:jc w:val="both"/>
        <w:rPr>
          <w:rFonts w:cstheme="minorHAnsi"/>
          <w:sz w:val="24"/>
          <w:szCs w:val="24"/>
        </w:rPr>
      </w:pPr>
      <w:r>
        <w:rPr>
          <w:rFonts w:cstheme="minorHAnsi"/>
          <w:sz w:val="24"/>
          <w:szCs w:val="24"/>
        </w:rPr>
        <w:t>– Médicos V</w:t>
      </w:r>
      <w:r w:rsidRPr="005A2416">
        <w:rPr>
          <w:rFonts w:cstheme="minorHAnsi"/>
          <w:sz w:val="24"/>
          <w:szCs w:val="24"/>
        </w:rPr>
        <w:t>eterinários.</w:t>
      </w:r>
    </w:p>
    <w:p w14:paraId="703571AE" w14:textId="77777777" w:rsidR="00145706" w:rsidRPr="005A2416" w:rsidRDefault="00145706" w:rsidP="00145706">
      <w:pPr>
        <w:spacing w:after="0" w:line="360" w:lineRule="auto"/>
        <w:jc w:val="both"/>
        <w:rPr>
          <w:rFonts w:cstheme="minorHAnsi"/>
          <w:sz w:val="24"/>
          <w:szCs w:val="24"/>
        </w:rPr>
      </w:pPr>
    </w:p>
    <w:p w14:paraId="4D571998" w14:textId="77777777" w:rsidR="00145706" w:rsidRPr="008D77B3" w:rsidRDefault="00145706" w:rsidP="00867B3F">
      <w:pPr>
        <w:pStyle w:val="Ttulo4"/>
      </w:pPr>
      <w:r w:rsidRPr="008D77B3">
        <w:t>Estado de origem</w:t>
      </w:r>
    </w:p>
    <w:p w14:paraId="217DCB7D" w14:textId="77777777" w:rsidR="00145706" w:rsidRPr="005A2416" w:rsidRDefault="00145706" w:rsidP="00145706">
      <w:pPr>
        <w:spacing w:after="0" w:line="360" w:lineRule="auto"/>
        <w:ind w:firstLine="1134"/>
        <w:jc w:val="both"/>
        <w:rPr>
          <w:rFonts w:cstheme="minorHAnsi"/>
          <w:sz w:val="24"/>
          <w:szCs w:val="24"/>
        </w:rPr>
      </w:pPr>
      <w:r w:rsidRPr="00651028">
        <w:rPr>
          <w:rFonts w:cstheme="minorHAnsi"/>
          <w:sz w:val="24"/>
          <w:szCs w:val="24"/>
        </w:rPr>
        <w:t>15 são os</w:t>
      </w:r>
      <w:r w:rsidRPr="00145706">
        <w:rPr>
          <w:rFonts w:cstheme="minorHAnsi"/>
          <w:sz w:val="24"/>
          <w:szCs w:val="24"/>
        </w:rPr>
        <w:t xml:space="preserve"> estados do Brasil representados no curso de Medicina da FACERES. Segue abaixo uma tabela contendo o estado e a quantidade de alunos de cada um:</w:t>
      </w:r>
    </w:p>
    <w:p w14:paraId="71F44A22" w14:textId="77777777" w:rsidR="00145706" w:rsidRPr="005A2416" w:rsidRDefault="00145706" w:rsidP="00145706">
      <w:pPr>
        <w:spacing w:after="0" w:line="360" w:lineRule="auto"/>
        <w:jc w:val="both"/>
        <w:rPr>
          <w:rFonts w:cstheme="minorHAnsi"/>
          <w:sz w:val="24"/>
          <w:szCs w:val="24"/>
        </w:rPr>
      </w:pPr>
    </w:p>
    <w:p w14:paraId="43CCDE62"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Região Norte:</w:t>
      </w:r>
    </w:p>
    <w:p w14:paraId="257C1BF6"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Pará</w:t>
      </w:r>
    </w:p>
    <w:p w14:paraId="25497559"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Tocantins</w:t>
      </w:r>
    </w:p>
    <w:p w14:paraId="0E27AE07" w14:textId="77777777" w:rsidR="00145706" w:rsidRPr="005A2416" w:rsidRDefault="00145706" w:rsidP="002D23A7">
      <w:pPr>
        <w:spacing w:after="0" w:line="240" w:lineRule="auto"/>
        <w:ind w:firstLine="1134"/>
        <w:jc w:val="both"/>
        <w:rPr>
          <w:rFonts w:cstheme="minorHAnsi"/>
          <w:sz w:val="24"/>
          <w:szCs w:val="24"/>
        </w:rPr>
      </w:pPr>
    </w:p>
    <w:p w14:paraId="234BFC17"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Região Nordeste:</w:t>
      </w:r>
    </w:p>
    <w:p w14:paraId="3512C504"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Maranhão</w:t>
      </w:r>
    </w:p>
    <w:p w14:paraId="2C1CE8F2"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Piauí</w:t>
      </w:r>
    </w:p>
    <w:p w14:paraId="6C21521F"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Sergipe</w:t>
      </w:r>
    </w:p>
    <w:p w14:paraId="555850AB"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Bahia</w:t>
      </w:r>
    </w:p>
    <w:p w14:paraId="381B8F0E" w14:textId="77777777" w:rsidR="00145706" w:rsidRPr="005A2416" w:rsidRDefault="00145706" w:rsidP="00145706">
      <w:pPr>
        <w:spacing w:after="0" w:line="360" w:lineRule="auto"/>
        <w:ind w:firstLine="1134"/>
        <w:jc w:val="both"/>
        <w:rPr>
          <w:rFonts w:cstheme="minorHAnsi"/>
          <w:sz w:val="24"/>
          <w:szCs w:val="24"/>
        </w:rPr>
      </w:pPr>
    </w:p>
    <w:p w14:paraId="144BEB3F" w14:textId="5B2B9379"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Região Centro-</w:t>
      </w:r>
      <w:r w:rsidR="00651028">
        <w:rPr>
          <w:rFonts w:cstheme="minorHAnsi"/>
          <w:sz w:val="24"/>
          <w:szCs w:val="24"/>
        </w:rPr>
        <w:t>O</w:t>
      </w:r>
      <w:r w:rsidRPr="005A2416">
        <w:rPr>
          <w:rFonts w:cstheme="minorHAnsi"/>
          <w:sz w:val="24"/>
          <w:szCs w:val="24"/>
        </w:rPr>
        <w:t>este:</w:t>
      </w:r>
    </w:p>
    <w:p w14:paraId="3F8C9D96"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Mato Grosso</w:t>
      </w:r>
    </w:p>
    <w:p w14:paraId="10866B32"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Goiás</w:t>
      </w:r>
    </w:p>
    <w:p w14:paraId="0FCB1FA1"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Mato Grosso do Sul</w:t>
      </w:r>
    </w:p>
    <w:p w14:paraId="7E891B62"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Distrito Federal</w:t>
      </w:r>
    </w:p>
    <w:p w14:paraId="6CEC6BC5" w14:textId="77777777" w:rsidR="00145706" w:rsidRPr="005A2416" w:rsidRDefault="00145706" w:rsidP="002D23A7">
      <w:pPr>
        <w:spacing w:after="0" w:line="240" w:lineRule="auto"/>
        <w:ind w:firstLine="1134"/>
        <w:jc w:val="both"/>
        <w:rPr>
          <w:rFonts w:cstheme="minorHAnsi"/>
          <w:sz w:val="24"/>
          <w:szCs w:val="24"/>
        </w:rPr>
      </w:pPr>
    </w:p>
    <w:p w14:paraId="44EF576E"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Região Sudeste:</w:t>
      </w:r>
    </w:p>
    <w:p w14:paraId="2CFA0256"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Minas Gerais</w:t>
      </w:r>
    </w:p>
    <w:p w14:paraId="0E385BE3"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Espírito Santo</w:t>
      </w:r>
    </w:p>
    <w:p w14:paraId="2329C140"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São Paulo</w:t>
      </w:r>
    </w:p>
    <w:p w14:paraId="13E7670E" w14:textId="77777777" w:rsidR="00145706" w:rsidRPr="005A2416" w:rsidRDefault="00145706" w:rsidP="002D23A7">
      <w:pPr>
        <w:spacing w:after="0" w:line="240" w:lineRule="auto"/>
        <w:ind w:firstLine="1134"/>
        <w:jc w:val="both"/>
        <w:rPr>
          <w:rFonts w:cstheme="minorHAnsi"/>
          <w:sz w:val="24"/>
          <w:szCs w:val="24"/>
        </w:rPr>
      </w:pPr>
    </w:p>
    <w:p w14:paraId="2F693D68"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Região Sul:</w:t>
      </w:r>
    </w:p>
    <w:p w14:paraId="736596E5"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Santa Catarina</w:t>
      </w:r>
    </w:p>
    <w:p w14:paraId="1B5AC069"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Rio Grande do Sul</w:t>
      </w:r>
    </w:p>
    <w:p w14:paraId="0394414F" w14:textId="77777777" w:rsidR="00145706" w:rsidRPr="005A2416" w:rsidRDefault="00145706" w:rsidP="00145706">
      <w:pPr>
        <w:spacing w:after="0" w:line="360" w:lineRule="auto"/>
        <w:jc w:val="both"/>
        <w:rPr>
          <w:rFonts w:cstheme="minorHAnsi"/>
          <w:sz w:val="24"/>
          <w:szCs w:val="24"/>
        </w:rPr>
      </w:pPr>
    </w:p>
    <w:p w14:paraId="699A19E9"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As principais cidades de origem dos alunos de outras cidades:</w:t>
      </w:r>
    </w:p>
    <w:p w14:paraId="57E0F1E9" w14:textId="135647E2"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1)</w:t>
      </w:r>
      <w:r w:rsidR="007334CA">
        <w:rPr>
          <w:rFonts w:cstheme="minorHAnsi"/>
          <w:sz w:val="24"/>
          <w:szCs w:val="24"/>
        </w:rPr>
        <w:t xml:space="preserve"> </w:t>
      </w:r>
      <w:r w:rsidRPr="005A2416">
        <w:rPr>
          <w:rFonts w:cstheme="minorHAnsi"/>
          <w:sz w:val="24"/>
          <w:szCs w:val="24"/>
        </w:rPr>
        <w:t>Goiânia (GO)</w:t>
      </w:r>
    </w:p>
    <w:p w14:paraId="6BAD518E" w14:textId="3D357D0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2)</w:t>
      </w:r>
      <w:r w:rsidR="007334CA">
        <w:rPr>
          <w:rFonts w:cstheme="minorHAnsi"/>
          <w:sz w:val="24"/>
          <w:szCs w:val="24"/>
        </w:rPr>
        <w:t xml:space="preserve"> </w:t>
      </w:r>
      <w:r w:rsidRPr="005A2416">
        <w:rPr>
          <w:rFonts w:cstheme="minorHAnsi"/>
          <w:sz w:val="24"/>
          <w:szCs w:val="24"/>
        </w:rPr>
        <w:t>Penápolis (SP)</w:t>
      </w:r>
    </w:p>
    <w:p w14:paraId="731EB396" w14:textId="4C49CEA8"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3)</w:t>
      </w:r>
      <w:r w:rsidR="007334CA">
        <w:rPr>
          <w:rFonts w:cstheme="minorHAnsi"/>
          <w:sz w:val="24"/>
          <w:szCs w:val="24"/>
        </w:rPr>
        <w:t xml:space="preserve"> </w:t>
      </w:r>
      <w:r w:rsidRPr="005A2416">
        <w:rPr>
          <w:rFonts w:cstheme="minorHAnsi"/>
          <w:sz w:val="24"/>
          <w:szCs w:val="24"/>
        </w:rPr>
        <w:t>Presidente Prudente (SP)</w:t>
      </w:r>
    </w:p>
    <w:p w14:paraId="7BDC7D32" w14:textId="315B6F2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4)</w:t>
      </w:r>
      <w:r w:rsidR="007334CA">
        <w:rPr>
          <w:rFonts w:cstheme="minorHAnsi"/>
          <w:sz w:val="24"/>
          <w:szCs w:val="24"/>
        </w:rPr>
        <w:t xml:space="preserve"> </w:t>
      </w:r>
      <w:r w:rsidRPr="005A2416">
        <w:rPr>
          <w:rFonts w:cstheme="minorHAnsi"/>
          <w:sz w:val="24"/>
          <w:szCs w:val="24"/>
        </w:rPr>
        <w:t>Campo Grande (MS)</w:t>
      </w:r>
    </w:p>
    <w:p w14:paraId="54BBE32B" w14:textId="465219D1"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5)</w:t>
      </w:r>
      <w:r w:rsidR="007334CA">
        <w:rPr>
          <w:rFonts w:cstheme="minorHAnsi"/>
          <w:sz w:val="24"/>
          <w:szCs w:val="24"/>
        </w:rPr>
        <w:t xml:space="preserve"> </w:t>
      </w:r>
      <w:r w:rsidRPr="005A2416">
        <w:rPr>
          <w:rFonts w:cstheme="minorHAnsi"/>
          <w:sz w:val="24"/>
          <w:szCs w:val="24"/>
        </w:rPr>
        <w:t>Uberaba (MG)</w:t>
      </w:r>
    </w:p>
    <w:p w14:paraId="4706DA23" w14:textId="03CA2223"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6)</w:t>
      </w:r>
      <w:r w:rsidR="007334CA">
        <w:rPr>
          <w:rFonts w:cstheme="minorHAnsi"/>
          <w:sz w:val="24"/>
          <w:szCs w:val="24"/>
        </w:rPr>
        <w:t xml:space="preserve"> </w:t>
      </w:r>
      <w:r w:rsidRPr="005A2416">
        <w:rPr>
          <w:rFonts w:cstheme="minorHAnsi"/>
          <w:sz w:val="24"/>
          <w:szCs w:val="24"/>
        </w:rPr>
        <w:t>Uberlândia (MG)</w:t>
      </w:r>
    </w:p>
    <w:p w14:paraId="6CEB51AB" w14:textId="77777777" w:rsidR="00145706" w:rsidRPr="005A2416" w:rsidRDefault="00145706" w:rsidP="00145706">
      <w:pPr>
        <w:spacing w:after="0" w:line="360" w:lineRule="auto"/>
        <w:jc w:val="both"/>
        <w:rPr>
          <w:rFonts w:cstheme="minorHAnsi"/>
          <w:sz w:val="24"/>
          <w:szCs w:val="24"/>
        </w:rPr>
      </w:pPr>
    </w:p>
    <w:p w14:paraId="1AA90EF9" w14:textId="77777777" w:rsidR="00145706" w:rsidRPr="008D77B3" w:rsidRDefault="00145706" w:rsidP="00867B3F">
      <w:pPr>
        <w:pStyle w:val="Ttulo4"/>
      </w:pPr>
      <w:r w:rsidRPr="008D77B3">
        <w:lastRenderedPageBreak/>
        <w:t>Esportes</w:t>
      </w:r>
    </w:p>
    <w:p w14:paraId="62B0380D"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73,4% dos alunos frequentemente praticam esporte.</w:t>
      </w:r>
      <w:r>
        <w:rPr>
          <w:rFonts w:cstheme="minorHAnsi"/>
          <w:sz w:val="24"/>
          <w:szCs w:val="24"/>
        </w:rPr>
        <w:t xml:space="preserve"> </w:t>
      </w:r>
      <w:r w:rsidRPr="005A2416">
        <w:rPr>
          <w:rFonts w:cstheme="minorHAnsi"/>
          <w:sz w:val="24"/>
          <w:szCs w:val="24"/>
        </w:rPr>
        <w:t>Os mais praticados: futebol, basquete, handebol e esporte</w:t>
      </w:r>
      <w:r>
        <w:rPr>
          <w:rFonts w:cstheme="minorHAnsi"/>
          <w:sz w:val="24"/>
          <w:szCs w:val="24"/>
        </w:rPr>
        <w:t>s de combate (judô, karatê, jiu</w:t>
      </w:r>
      <w:r w:rsidRPr="005A2416">
        <w:rPr>
          <w:rFonts w:cstheme="minorHAnsi"/>
          <w:sz w:val="24"/>
          <w:szCs w:val="24"/>
        </w:rPr>
        <w:t>-jitsu, etc</w:t>
      </w:r>
      <w:r>
        <w:rPr>
          <w:rFonts w:cstheme="minorHAnsi"/>
          <w:sz w:val="24"/>
          <w:szCs w:val="24"/>
        </w:rPr>
        <w:t>.</w:t>
      </w:r>
      <w:r w:rsidRPr="005A2416">
        <w:rPr>
          <w:rFonts w:cstheme="minorHAnsi"/>
          <w:sz w:val="24"/>
          <w:szCs w:val="24"/>
        </w:rPr>
        <w:t>).</w:t>
      </w:r>
    </w:p>
    <w:p w14:paraId="1D634382" w14:textId="77777777" w:rsidR="00145706" w:rsidRPr="005A2416" w:rsidRDefault="00145706" w:rsidP="00145706">
      <w:pPr>
        <w:spacing w:after="0" w:line="360" w:lineRule="auto"/>
        <w:jc w:val="both"/>
        <w:rPr>
          <w:rFonts w:cstheme="minorHAnsi"/>
          <w:sz w:val="24"/>
          <w:szCs w:val="24"/>
        </w:rPr>
      </w:pPr>
    </w:p>
    <w:p w14:paraId="0421A494" w14:textId="77777777" w:rsidR="00145706" w:rsidRPr="008D77B3" w:rsidRDefault="00145706" w:rsidP="00867B3F">
      <w:pPr>
        <w:pStyle w:val="Ttulo4"/>
      </w:pPr>
      <w:r w:rsidRPr="008D77B3">
        <w:t>Outros dados sobre os alunos da medicina FACERES</w:t>
      </w:r>
    </w:p>
    <w:p w14:paraId="19B366C8" w14:textId="548879CB"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82% leem, escrevem e falam o idioma inglês e 4% já moraram fora do país.</w:t>
      </w:r>
      <w:r>
        <w:rPr>
          <w:rFonts w:cstheme="minorHAnsi"/>
          <w:sz w:val="24"/>
          <w:szCs w:val="24"/>
        </w:rPr>
        <w:t xml:space="preserve"> </w:t>
      </w:r>
      <w:r w:rsidRPr="005A2416">
        <w:rPr>
          <w:rFonts w:cstheme="minorHAnsi"/>
          <w:sz w:val="24"/>
          <w:szCs w:val="24"/>
        </w:rPr>
        <w:t>53% fizeram curso preparatório para o vestibul</w:t>
      </w:r>
      <w:r>
        <w:rPr>
          <w:rFonts w:cstheme="minorHAnsi"/>
          <w:sz w:val="24"/>
          <w:szCs w:val="24"/>
        </w:rPr>
        <w:t xml:space="preserve">ar por um período de 1 a 2 anos. </w:t>
      </w:r>
      <w:r w:rsidRPr="005A2416">
        <w:rPr>
          <w:rFonts w:cstheme="minorHAnsi"/>
          <w:sz w:val="24"/>
          <w:szCs w:val="24"/>
        </w:rPr>
        <w:t>10 % passaram logo após concluir o ensino médio.</w:t>
      </w:r>
      <w:r>
        <w:rPr>
          <w:rFonts w:cstheme="minorHAnsi"/>
          <w:sz w:val="24"/>
          <w:szCs w:val="24"/>
        </w:rPr>
        <w:t xml:space="preserve"> </w:t>
      </w:r>
      <w:r w:rsidRPr="005A2416">
        <w:rPr>
          <w:rFonts w:cstheme="minorHAnsi"/>
          <w:sz w:val="24"/>
          <w:szCs w:val="24"/>
        </w:rPr>
        <w:t>36% vêm de família que tem pais ou irmãos médicos</w:t>
      </w:r>
      <w:r w:rsidR="00651028">
        <w:rPr>
          <w:rFonts w:cstheme="minorHAnsi"/>
          <w:sz w:val="24"/>
          <w:szCs w:val="24"/>
        </w:rPr>
        <w:t xml:space="preserve">, semelhante ao que é relatado na </w:t>
      </w:r>
      <w:r w:rsidRPr="005A2416">
        <w:rPr>
          <w:rFonts w:cstheme="minorHAnsi"/>
          <w:sz w:val="24"/>
          <w:szCs w:val="24"/>
        </w:rPr>
        <w:t>média nacional: 40%.</w:t>
      </w:r>
    </w:p>
    <w:p w14:paraId="127AD629" w14:textId="77777777" w:rsidR="00145706" w:rsidRPr="005A2416" w:rsidRDefault="00145706" w:rsidP="00145706">
      <w:pPr>
        <w:spacing w:after="0" w:line="360" w:lineRule="auto"/>
        <w:jc w:val="both"/>
        <w:rPr>
          <w:rFonts w:cstheme="minorHAnsi"/>
          <w:sz w:val="24"/>
          <w:szCs w:val="24"/>
        </w:rPr>
      </w:pPr>
    </w:p>
    <w:p w14:paraId="042CFD7E" w14:textId="77777777" w:rsidR="00145706" w:rsidRPr="008D77B3" w:rsidRDefault="00145706" w:rsidP="00410A9E">
      <w:pPr>
        <w:pStyle w:val="Ttulo3"/>
      </w:pPr>
      <w:bookmarkStart w:id="18" w:name="_Toc4767250"/>
      <w:r w:rsidRPr="008D77B3">
        <w:t>Pesquisa de avaliação do processo de ensino-aprendizagem</w:t>
      </w:r>
      <w:bookmarkEnd w:id="18"/>
    </w:p>
    <w:p w14:paraId="1E59B467" w14:textId="250EC631" w:rsidR="0099374A" w:rsidRDefault="0099374A" w:rsidP="003A295D">
      <w:pPr>
        <w:spacing w:after="0" w:line="360" w:lineRule="auto"/>
        <w:ind w:firstLine="993"/>
        <w:jc w:val="both"/>
        <w:rPr>
          <w:rFonts w:cstheme="minorHAnsi"/>
          <w:sz w:val="24"/>
          <w:szCs w:val="24"/>
        </w:rPr>
      </w:pPr>
      <w:r>
        <w:rPr>
          <w:rFonts w:cstheme="minorHAnsi"/>
          <w:sz w:val="24"/>
          <w:szCs w:val="24"/>
        </w:rPr>
        <w:t xml:space="preserve">Para a realização da pesquisa, dois instrumentos diferentes foram elaborados: o primeiro, para os alunos que cursam os oito primeiros semestres do curso; o segundo, para os alunos que cursam os quatro últimos semestres do curso, período denominado </w:t>
      </w:r>
      <w:r w:rsidRPr="005C2874">
        <w:rPr>
          <w:rFonts w:cstheme="minorHAnsi"/>
          <w:sz w:val="24"/>
          <w:szCs w:val="24"/>
        </w:rPr>
        <w:t>“Internato”.</w:t>
      </w:r>
      <w:r w:rsidR="005C2874" w:rsidRPr="005C2874">
        <w:rPr>
          <w:rFonts w:cstheme="minorHAnsi"/>
          <w:sz w:val="24"/>
          <w:szCs w:val="24"/>
        </w:rPr>
        <w:t xml:space="preserve"> Em ambos, os alunos indicavam, para cada questão, em uma escala Likert de cinco níveis sua satisfação, sendo: 1 – Péssimo; 2 – Ruim; 3 – Regular; 4 – Bom, e; 5 – Ótimo.</w:t>
      </w:r>
    </w:p>
    <w:p w14:paraId="6627CBA2" w14:textId="082841ED" w:rsidR="0099374A" w:rsidRPr="00BB0D50" w:rsidRDefault="00145706" w:rsidP="003A295D">
      <w:pPr>
        <w:spacing w:after="0" w:line="360" w:lineRule="auto"/>
        <w:ind w:firstLine="993"/>
        <w:jc w:val="both"/>
        <w:rPr>
          <w:rFonts w:cstheme="minorHAnsi"/>
          <w:sz w:val="24"/>
          <w:szCs w:val="24"/>
        </w:rPr>
      </w:pPr>
      <w:r w:rsidRPr="00875345">
        <w:rPr>
          <w:rFonts w:cstheme="minorHAnsi"/>
          <w:sz w:val="24"/>
          <w:szCs w:val="24"/>
        </w:rPr>
        <w:t xml:space="preserve">A pesquisa realizada com os alunos, referente à avaliação docente </w:t>
      </w:r>
      <w:r w:rsidR="00F84E97" w:rsidRPr="00875345">
        <w:rPr>
          <w:rFonts w:cstheme="minorHAnsi"/>
          <w:sz w:val="24"/>
          <w:szCs w:val="24"/>
        </w:rPr>
        <w:t xml:space="preserve">teve </w:t>
      </w:r>
      <w:r w:rsidRPr="00875345">
        <w:rPr>
          <w:rFonts w:cstheme="minorHAnsi"/>
          <w:sz w:val="24"/>
          <w:szCs w:val="24"/>
        </w:rPr>
        <w:t xml:space="preserve">participação de </w:t>
      </w:r>
      <w:r w:rsidR="00875345" w:rsidRPr="00875345">
        <w:rPr>
          <w:rFonts w:cstheme="minorHAnsi"/>
          <w:sz w:val="24"/>
          <w:szCs w:val="24"/>
        </w:rPr>
        <w:t>455</w:t>
      </w:r>
      <w:r w:rsidRPr="00875345">
        <w:rPr>
          <w:rFonts w:cstheme="minorHAnsi"/>
          <w:sz w:val="24"/>
          <w:szCs w:val="24"/>
        </w:rPr>
        <w:t xml:space="preserve"> </w:t>
      </w:r>
      <w:r w:rsidR="00F84E97" w:rsidRPr="00875345">
        <w:rPr>
          <w:rFonts w:cstheme="minorHAnsi"/>
          <w:sz w:val="24"/>
          <w:szCs w:val="24"/>
        </w:rPr>
        <w:t>discentes</w:t>
      </w:r>
      <w:r w:rsidRPr="00875345">
        <w:rPr>
          <w:rFonts w:cstheme="minorHAnsi"/>
          <w:sz w:val="24"/>
          <w:szCs w:val="24"/>
        </w:rPr>
        <w:t xml:space="preserve"> do curso de Medicina</w:t>
      </w:r>
      <w:r w:rsidR="002D2643" w:rsidRPr="00875345">
        <w:rPr>
          <w:rFonts w:cstheme="minorHAnsi"/>
          <w:sz w:val="24"/>
          <w:szCs w:val="24"/>
        </w:rPr>
        <w:t xml:space="preserve"> (</w:t>
      </w:r>
      <w:r w:rsidR="00875345" w:rsidRPr="00875345">
        <w:rPr>
          <w:rFonts w:cstheme="minorHAnsi"/>
          <w:sz w:val="24"/>
          <w:szCs w:val="24"/>
        </w:rPr>
        <w:t>67</w:t>
      </w:r>
      <w:r w:rsidR="002D2643" w:rsidRPr="00875345">
        <w:rPr>
          <w:rFonts w:cstheme="minorHAnsi"/>
          <w:sz w:val="24"/>
          <w:szCs w:val="24"/>
        </w:rPr>
        <w:t>,</w:t>
      </w:r>
      <w:r w:rsidR="00875345" w:rsidRPr="00875345">
        <w:rPr>
          <w:rFonts w:cstheme="minorHAnsi"/>
          <w:sz w:val="24"/>
          <w:szCs w:val="24"/>
        </w:rPr>
        <w:t>9</w:t>
      </w:r>
      <w:r w:rsidR="002D2643" w:rsidRPr="00875345">
        <w:rPr>
          <w:rFonts w:cstheme="minorHAnsi"/>
          <w:sz w:val="24"/>
          <w:szCs w:val="24"/>
        </w:rPr>
        <w:t>% dos alunos)</w:t>
      </w:r>
      <w:r w:rsidR="0099374A" w:rsidRPr="00875345">
        <w:rPr>
          <w:rFonts w:cstheme="minorHAnsi"/>
          <w:sz w:val="24"/>
          <w:szCs w:val="24"/>
        </w:rPr>
        <w:t xml:space="preserve">. Deste total, </w:t>
      </w:r>
      <w:r w:rsidR="00407D2A" w:rsidRPr="00875345">
        <w:rPr>
          <w:rFonts w:cstheme="minorHAnsi"/>
          <w:sz w:val="24"/>
          <w:szCs w:val="24"/>
        </w:rPr>
        <w:t>14</w:t>
      </w:r>
      <w:r w:rsidR="0099374A" w:rsidRPr="00875345">
        <w:rPr>
          <w:rFonts w:cstheme="minorHAnsi"/>
          <w:sz w:val="24"/>
          <w:szCs w:val="24"/>
        </w:rPr>
        <w:t xml:space="preserve"> alunos cursam o internato</w:t>
      </w:r>
      <w:r w:rsidRPr="00875345">
        <w:rPr>
          <w:rFonts w:cstheme="minorHAnsi"/>
          <w:sz w:val="24"/>
          <w:szCs w:val="24"/>
        </w:rPr>
        <w:t>. Os</w:t>
      </w:r>
      <w:r w:rsidRPr="0099374A">
        <w:rPr>
          <w:rFonts w:cstheme="minorHAnsi"/>
          <w:sz w:val="24"/>
          <w:szCs w:val="24"/>
        </w:rPr>
        <w:t xml:space="preserve"> resultados da pesquisa foram alvo de análise, reflexão e divulgação. </w:t>
      </w:r>
      <w:r w:rsidR="000E668E" w:rsidRPr="0099374A">
        <w:rPr>
          <w:rFonts w:cstheme="minorHAnsi"/>
          <w:sz w:val="24"/>
          <w:szCs w:val="24"/>
        </w:rPr>
        <w:t xml:space="preserve">Foram </w:t>
      </w:r>
      <w:r w:rsidR="000E668E" w:rsidRPr="00BB0D50">
        <w:rPr>
          <w:rFonts w:cstheme="minorHAnsi"/>
          <w:sz w:val="24"/>
          <w:szCs w:val="24"/>
        </w:rPr>
        <w:t>elaboradas 10 questões específicas sobre o tema</w:t>
      </w:r>
      <w:r w:rsidR="0099374A" w:rsidRPr="00BB0D50">
        <w:rPr>
          <w:rFonts w:cstheme="minorHAnsi"/>
          <w:sz w:val="24"/>
          <w:szCs w:val="24"/>
        </w:rPr>
        <w:t xml:space="preserve"> em cada um dos instrumentos</w:t>
      </w:r>
      <w:r w:rsidR="000E668E" w:rsidRPr="00BB0D50">
        <w:rPr>
          <w:rFonts w:cstheme="minorHAnsi"/>
          <w:sz w:val="24"/>
          <w:szCs w:val="24"/>
        </w:rPr>
        <w:t xml:space="preserve">. </w:t>
      </w:r>
      <w:r w:rsidR="00ED3618">
        <w:rPr>
          <w:rFonts w:cstheme="minorHAnsi"/>
          <w:sz w:val="24"/>
          <w:szCs w:val="24"/>
        </w:rPr>
        <w:t xml:space="preserve">Apenas a última questão </w:t>
      </w:r>
      <w:r w:rsidR="00531E58">
        <w:rPr>
          <w:rFonts w:cstheme="minorHAnsi"/>
          <w:sz w:val="24"/>
          <w:szCs w:val="24"/>
        </w:rPr>
        <w:t xml:space="preserve">do instrumento relativo às etapas 1 a 8 </w:t>
      </w:r>
      <w:r w:rsidR="00ED3618">
        <w:rPr>
          <w:rFonts w:cstheme="minorHAnsi"/>
          <w:sz w:val="24"/>
          <w:szCs w:val="24"/>
        </w:rPr>
        <w:t>não foi utilizada nos dados</w:t>
      </w:r>
      <w:r w:rsidR="00D578D8">
        <w:rPr>
          <w:rFonts w:cstheme="minorHAnsi"/>
          <w:sz w:val="24"/>
          <w:szCs w:val="24"/>
        </w:rPr>
        <w:t xml:space="preserve">, </w:t>
      </w:r>
      <w:r w:rsidR="00ED3618">
        <w:rPr>
          <w:rFonts w:cstheme="minorHAnsi"/>
          <w:sz w:val="24"/>
          <w:szCs w:val="24"/>
        </w:rPr>
        <w:t>pois foi considerada como “questão mal formulada”</w:t>
      </w:r>
      <w:r w:rsidR="00651028">
        <w:rPr>
          <w:rFonts w:cstheme="minorHAnsi"/>
          <w:sz w:val="24"/>
          <w:szCs w:val="24"/>
        </w:rPr>
        <w:t xml:space="preserve"> (Questão 10: De forma geral, as atividades e locais merecem qual conceito”) por ser ambígua</w:t>
      </w:r>
      <w:r w:rsidR="00ED3618">
        <w:rPr>
          <w:rFonts w:cstheme="minorHAnsi"/>
          <w:sz w:val="24"/>
          <w:szCs w:val="24"/>
        </w:rPr>
        <w:t>, o que indica uma falha no processo de avaliação comparada da CPA, que não alterou a questão de um ano para outro.</w:t>
      </w:r>
    </w:p>
    <w:p w14:paraId="606B97BD" w14:textId="37BEE48B" w:rsidR="00CC16DD" w:rsidRPr="00BB0D50" w:rsidRDefault="000E668E" w:rsidP="003A295D">
      <w:pPr>
        <w:spacing w:after="0" w:line="360" w:lineRule="auto"/>
        <w:ind w:firstLine="993"/>
        <w:jc w:val="both"/>
        <w:rPr>
          <w:rFonts w:cstheme="minorHAnsi"/>
          <w:sz w:val="24"/>
          <w:szCs w:val="24"/>
        </w:rPr>
      </w:pPr>
      <w:r w:rsidRPr="00BB0D50">
        <w:rPr>
          <w:rFonts w:cstheme="minorHAnsi"/>
          <w:sz w:val="24"/>
          <w:szCs w:val="24"/>
        </w:rPr>
        <w:t>O instrumento</w:t>
      </w:r>
      <w:r w:rsidR="00BA3306" w:rsidRPr="00BB0D50">
        <w:rPr>
          <w:rFonts w:cstheme="minorHAnsi"/>
          <w:sz w:val="24"/>
          <w:szCs w:val="24"/>
        </w:rPr>
        <w:t xml:space="preserve"> relativo aos primeiros oito semestres do curso</w:t>
      </w:r>
      <w:r w:rsidRPr="00BB0D50">
        <w:rPr>
          <w:rFonts w:cstheme="minorHAnsi"/>
          <w:sz w:val="24"/>
          <w:szCs w:val="24"/>
        </w:rPr>
        <w:t xml:space="preserve"> foi entregue aos alunos e eles indicaram as respostas entre quatro áreas de atuação docente: Tutoria, Morfo, Habilidades</w:t>
      </w:r>
      <w:r w:rsidR="006D6289">
        <w:rPr>
          <w:rFonts w:cstheme="minorHAnsi"/>
          <w:sz w:val="24"/>
          <w:szCs w:val="24"/>
        </w:rPr>
        <w:t>,</w:t>
      </w:r>
      <w:r w:rsidRPr="00BB0D50">
        <w:rPr>
          <w:rFonts w:cstheme="minorHAnsi"/>
          <w:sz w:val="24"/>
          <w:szCs w:val="24"/>
        </w:rPr>
        <w:t xml:space="preserve"> PIC</w:t>
      </w:r>
      <w:r w:rsidR="006D6289">
        <w:rPr>
          <w:rFonts w:cstheme="minorHAnsi"/>
          <w:sz w:val="24"/>
          <w:szCs w:val="24"/>
        </w:rPr>
        <w:t xml:space="preserve"> e Ética</w:t>
      </w:r>
      <w:r w:rsidRPr="00BB0D50">
        <w:rPr>
          <w:rFonts w:cstheme="minorHAnsi"/>
          <w:sz w:val="24"/>
          <w:szCs w:val="24"/>
        </w:rPr>
        <w:t xml:space="preserve">. </w:t>
      </w:r>
      <w:r w:rsidR="00BB0D50" w:rsidRPr="00BB0D50">
        <w:rPr>
          <w:rFonts w:cstheme="minorHAnsi"/>
          <w:sz w:val="24"/>
          <w:szCs w:val="24"/>
        </w:rPr>
        <w:t xml:space="preserve">O instrumento relativo aos semestres finais do curso, durante o período de internato, foi entregue aos alunos que indicaram as respostas </w:t>
      </w:r>
      <w:r w:rsidR="00BB0D50" w:rsidRPr="00BB0D50">
        <w:rPr>
          <w:rFonts w:cstheme="minorHAnsi"/>
          <w:sz w:val="24"/>
          <w:szCs w:val="24"/>
        </w:rPr>
        <w:lastRenderedPageBreak/>
        <w:t>entre nove áreas de atuação docente: Clínica Médica, Cirurgia, Pediatria, Saúde Pública, Ginecologia/Obstetrícia, Urgência/Emergência, Saúde Mental, Life Suport e Gestão.</w:t>
      </w:r>
    </w:p>
    <w:p w14:paraId="6573E793" w14:textId="3B5D52CA" w:rsidR="00ED3618" w:rsidRDefault="00145706" w:rsidP="00875345">
      <w:pPr>
        <w:spacing w:after="0" w:line="360" w:lineRule="auto"/>
        <w:ind w:firstLine="993"/>
        <w:jc w:val="both"/>
        <w:rPr>
          <w:rFonts w:cstheme="minorHAnsi"/>
          <w:sz w:val="24"/>
          <w:szCs w:val="24"/>
        </w:rPr>
      </w:pPr>
      <w:r w:rsidRPr="00BB0D50">
        <w:rPr>
          <w:rFonts w:cstheme="minorHAnsi"/>
          <w:sz w:val="24"/>
          <w:szCs w:val="24"/>
        </w:rPr>
        <w:t>A seguir, é possível verificar os resultados gerais da pesquisa para as prin</w:t>
      </w:r>
      <w:r w:rsidR="00F46A5E" w:rsidRPr="00BB0D50">
        <w:rPr>
          <w:rFonts w:cstheme="minorHAnsi"/>
          <w:sz w:val="24"/>
          <w:szCs w:val="24"/>
        </w:rPr>
        <w:t>cipais áreas de atuação docente</w:t>
      </w:r>
      <w:r w:rsidR="00BB0D50" w:rsidRPr="00BB0D50">
        <w:rPr>
          <w:rFonts w:cstheme="minorHAnsi"/>
          <w:sz w:val="24"/>
          <w:szCs w:val="24"/>
        </w:rPr>
        <w:t xml:space="preserve"> dos primeiros oito semestres do curso. </w:t>
      </w:r>
      <w:r w:rsidR="00172652">
        <w:rPr>
          <w:rFonts w:cstheme="minorHAnsi"/>
          <w:sz w:val="24"/>
          <w:szCs w:val="24"/>
        </w:rPr>
        <w:t xml:space="preserve">As análises de resultado sobre os alunos do internato, dada a quantidade de respostas, </w:t>
      </w:r>
      <w:r w:rsidR="00931A58">
        <w:rPr>
          <w:rFonts w:cstheme="minorHAnsi"/>
          <w:sz w:val="24"/>
          <w:szCs w:val="24"/>
        </w:rPr>
        <w:t>não serão apresentadas detalhadamente. Os resultados dessa análise apontam para a satisfação dos alunos respondentes em todas as áreas investigadas desse Eixo.</w:t>
      </w:r>
      <w:r w:rsidR="00F46A5E" w:rsidRPr="0099374A">
        <w:rPr>
          <w:rFonts w:cstheme="minorHAnsi"/>
          <w:sz w:val="24"/>
          <w:szCs w:val="24"/>
        </w:rPr>
        <w:t xml:space="preserve"> </w:t>
      </w:r>
    </w:p>
    <w:p w14:paraId="44065D6F" w14:textId="77777777" w:rsidR="00875345" w:rsidRDefault="00875345" w:rsidP="00875345">
      <w:pPr>
        <w:spacing w:after="0" w:line="360" w:lineRule="auto"/>
        <w:ind w:firstLine="993"/>
        <w:jc w:val="both"/>
        <w:rPr>
          <w:rFonts w:eastAsiaTheme="majorEastAsia" w:cstheme="majorBidi"/>
          <w:b/>
          <w:sz w:val="24"/>
        </w:rPr>
      </w:pPr>
    </w:p>
    <w:p w14:paraId="54A91866" w14:textId="6993C831" w:rsidR="00BA1E13" w:rsidRPr="00964325" w:rsidRDefault="00BA1E13" w:rsidP="00410A9E">
      <w:pPr>
        <w:pStyle w:val="Ttulo4"/>
      </w:pPr>
      <w:r w:rsidRPr="00964325">
        <w:t>Satisfação com a didática utilizada – Etapas 1 a 8</w:t>
      </w:r>
    </w:p>
    <w:p w14:paraId="299DC7CF" w14:textId="4193FBE8" w:rsidR="00BA1E13" w:rsidRPr="00964325" w:rsidRDefault="00BA1E13" w:rsidP="00BA1E13">
      <w:pPr>
        <w:spacing w:after="0" w:line="360" w:lineRule="auto"/>
        <w:ind w:firstLine="993"/>
        <w:jc w:val="both"/>
        <w:rPr>
          <w:rFonts w:cstheme="minorHAnsi"/>
          <w:sz w:val="24"/>
          <w:szCs w:val="24"/>
        </w:rPr>
      </w:pPr>
      <w:r w:rsidRPr="00964325">
        <w:rPr>
          <w:rFonts w:cstheme="minorHAnsi"/>
          <w:sz w:val="24"/>
          <w:szCs w:val="24"/>
        </w:rPr>
        <w:t>A primeira questão do instrumento apresentou o seguinte questionamento: “De forma geral, a maneira de ensinar (didática) utilizada pelos professores merece qual conceito?”. O objetivo deste item foi avaliar a impressão que os alunos tiveram, em 201</w:t>
      </w:r>
      <w:r w:rsidR="00964325" w:rsidRPr="00964325">
        <w:rPr>
          <w:rFonts w:cstheme="minorHAnsi"/>
          <w:sz w:val="24"/>
          <w:szCs w:val="24"/>
        </w:rPr>
        <w:t>8</w:t>
      </w:r>
      <w:r w:rsidRPr="00964325">
        <w:rPr>
          <w:rFonts w:cstheme="minorHAnsi"/>
          <w:sz w:val="24"/>
          <w:szCs w:val="24"/>
        </w:rPr>
        <w:t>, com os procedimentos didáticos estabelecidos para estimulação do processo de ensino e aprendizagem pelos diferentes grupos de professores.</w:t>
      </w:r>
    </w:p>
    <w:p w14:paraId="4A3D8525" w14:textId="77777777" w:rsidR="00BA1E13" w:rsidRPr="00964325" w:rsidRDefault="00BA1E13" w:rsidP="00145706">
      <w:pPr>
        <w:spacing w:after="0" w:line="360" w:lineRule="auto"/>
        <w:jc w:val="both"/>
        <w:rPr>
          <w:rFonts w:cstheme="minorHAnsi"/>
          <w:sz w:val="24"/>
          <w:szCs w:val="24"/>
        </w:rPr>
      </w:pPr>
    </w:p>
    <w:p w14:paraId="58A61771" w14:textId="573C43C7" w:rsidR="004621C8" w:rsidRPr="00964325" w:rsidRDefault="00C819CE" w:rsidP="00145706">
      <w:pPr>
        <w:spacing w:after="0" w:line="360" w:lineRule="auto"/>
        <w:jc w:val="both"/>
        <w:rPr>
          <w:rFonts w:cstheme="minorHAnsi"/>
          <w:sz w:val="24"/>
          <w:szCs w:val="24"/>
        </w:rPr>
      </w:pPr>
      <w:r w:rsidRPr="00964325">
        <w:rPr>
          <w:noProof/>
        </w:rPr>
        <w:drawing>
          <wp:inline distT="0" distB="0" distL="0" distR="0" wp14:anchorId="3E011E68" wp14:editId="6FA447EC">
            <wp:extent cx="5518785" cy="2501265"/>
            <wp:effectExtent l="0" t="0" r="5715" b="13335"/>
            <wp:docPr id="5" name="Gráfico 5">
              <a:extLst xmlns:a="http://schemas.openxmlformats.org/drawingml/2006/main">
                <a:ext uri="{FF2B5EF4-FFF2-40B4-BE49-F238E27FC236}">
                  <a16:creationId xmlns:a16="http://schemas.microsoft.com/office/drawing/2014/main" id="{C2BFEB97-DFE8-48E4-8398-A41549B3A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5BC62C" w14:textId="77777777" w:rsidR="00BA1E13" w:rsidRPr="00964325" w:rsidRDefault="00BA1E13" w:rsidP="002D23A7">
      <w:pPr>
        <w:spacing w:after="0" w:line="360" w:lineRule="auto"/>
        <w:ind w:firstLine="993"/>
        <w:jc w:val="both"/>
        <w:rPr>
          <w:rFonts w:cstheme="minorHAnsi"/>
          <w:sz w:val="24"/>
          <w:szCs w:val="24"/>
        </w:rPr>
      </w:pPr>
    </w:p>
    <w:p w14:paraId="1DE741A6" w14:textId="3834AA27" w:rsidR="00CC66A9" w:rsidRPr="00964325" w:rsidRDefault="002D23A7" w:rsidP="00CC66A9">
      <w:pPr>
        <w:spacing w:after="0" w:line="360" w:lineRule="auto"/>
        <w:ind w:firstLine="993"/>
        <w:jc w:val="both"/>
        <w:rPr>
          <w:rFonts w:cstheme="minorHAnsi"/>
          <w:sz w:val="24"/>
          <w:szCs w:val="24"/>
        </w:rPr>
      </w:pPr>
      <w:r w:rsidRPr="00964325">
        <w:rPr>
          <w:rFonts w:cstheme="minorHAnsi"/>
          <w:sz w:val="24"/>
          <w:szCs w:val="24"/>
        </w:rPr>
        <w:t xml:space="preserve">O Gráfico </w:t>
      </w:r>
      <w:r w:rsidR="00557D0D">
        <w:rPr>
          <w:rFonts w:cstheme="minorHAnsi"/>
          <w:sz w:val="24"/>
          <w:szCs w:val="24"/>
        </w:rPr>
        <w:t>3</w:t>
      </w:r>
      <w:r w:rsidRPr="00964325">
        <w:rPr>
          <w:rFonts w:cstheme="minorHAnsi"/>
          <w:sz w:val="24"/>
          <w:szCs w:val="24"/>
        </w:rPr>
        <w:t xml:space="preserve"> aponta que, em média, </w:t>
      </w:r>
      <w:r w:rsidR="004621C8" w:rsidRPr="00964325">
        <w:rPr>
          <w:rFonts w:cstheme="minorHAnsi"/>
          <w:sz w:val="24"/>
          <w:szCs w:val="24"/>
        </w:rPr>
        <w:t>6</w:t>
      </w:r>
      <w:r w:rsidR="00964325" w:rsidRPr="00964325">
        <w:rPr>
          <w:rFonts w:cstheme="minorHAnsi"/>
          <w:sz w:val="24"/>
          <w:szCs w:val="24"/>
        </w:rPr>
        <w:t>6</w:t>
      </w:r>
      <w:r w:rsidRPr="00964325">
        <w:rPr>
          <w:rFonts w:cstheme="minorHAnsi"/>
          <w:sz w:val="24"/>
          <w:szCs w:val="24"/>
        </w:rPr>
        <w:t>,</w:t>
      </w:r>
      <w:r w:rsidR="00964325" w:rsidRPr="00964325">
        <w:rPr>
          <w:rFonts w:cstheme="minorHAnsi"/>
          <w:sz w:val="24"/>
          <w:szCs w:val="24"/>
        </w:rPr>
        <w:t>5</w:t>
      </w:r>
      <w:r w:rsidRPr="00964325">
        <w:rPr>
          <w:rFonts w:cstheme="minorHAnsi"/>
          <w:sz w:val="24"/>
          <w:szCs w:val="24"/>
        </w:rPr>
        <w:t>% dos alunos aprovam a didática utilizada pelos professores</w:t>
      </w:r>
      <w:r w:rsidR="004621C8" w:rsidRPr="00964325">
        <w:rPr>
          <w:rFonts w:cstheme="minorHAnsi"/>
          <w:sz w:val="24"/>
          <w:szCs w:val="24"/>
        </w:rPr>
        <w:t>, considerando apenas as respostas “bom” e “ótimo”</w:t>
      </w:r>
      <w:r w:rsidRPr="00964325">
        <w:rPr>
          <w:rFonts w:cstheme="minorHAnsi"/>
          <w:sz w:val="24"/>
          <w:szCs w:val="24"/>
        </w:rPr>
        <w:t>. Destaca-se, neste tópico, a aprovação para Habilidades (</w:t>
      </w:r>
      <w:r w:rsidR="00964325" w:rsidRPr="00964325">
        <w:rPr>
          <w:rFonts w:cstheme="minorHAnsi"/>
          <w:sz w:val="24"/>
          <w:szCs w:val="24"/>
        </w:rPr>
        <w:t>78</w:t>
      </w:r>
      <w:r w:rsidRPr="00964325">
        <w:rPr>
          <w:rFonts w:cstheme="minorHAnsi"/>
          <w:sz w:val="24"/>
          <w:szCs w:val="24"/>
        </w:rPr>
        <w:t>,</w:t>
      </w:r>
      <w:r w:rsidR="00964325" w:rsidRPr="00964325">
        <w:rPr>
          <w:rFonts w:cstheme="minorHAnsi"/>
          <w:sz w:val="24"/>
          <w:szCs w:val="24"/>
        </w:rPr>
        <w:t>9</w:t>
      </w:r>
      <w:r w:rsidRPr="00964325">
        <w:rPr>
          <w:rFonts w:cstheme="minorHAnsi"/>
          <w:sz w:val="24"/>
          <w:szCs w:val="24"/>
        </w:rPr>
        <w:t>%) e Tutoria (7</w:t>
      </w:r>
      <w:r w:rsidR="00964325" w:rsidRPr="00964325">
        <w:rPr>
          <w:rFonts w:cstheme="minorHAnsi"/>
          <w:sz w:val="24"/>
          <w:szCs w:val="24"/>
        </w:rPr>
        <w:t>8</w:t>
      </w:r>
      <w:r w:rsidRPr="00964325">
        <w:rPr>
          <w:rFonts w:cstheme="minorHAnsi"/>
          <w:sz w:val="24"/>
          <w:szCs w:val="24"/>
        </w:rPr>
        <w:t>,6%)</w:t>
      </w:r>
      <w:r w:rsidR="004621C8" w:rsidRPr="00964325">
        <w:rPr>
          <w:rFonts w:cstheme="minorHAnsi"/>
          <w:sz w:val="24"/>
          <w:szCs w:val="24"/>
        </w:rPr>
        <w:t xml:space="preserve">. </w:t>
      </w:r>
    </w:p>
    <w:p w14:paraId="1863B717" w14:textId="5D04AB8D" w:rsidR="00BA1E13" w:rsidRPr="00557D0D" w:rsidRDefault="00BA1E13" w:rsidP="00410A9E">
      <w:pPr>
        <w:pStyle w:val="Ttulo4"/>
      </w:pPr>
      <w:r w:rsidRPr="00557D0D">
        <w:lastRenderedPageBreak/>
        <w:t>Satisfação com o cumprimento do horário – Etapas 1 a 8</w:t>
      </w:r>
    </w:p>
    <w:p w14:paraId="4473AC12" w14:textId="0B073127" w:rsidR="00BA1E13" w:rsidRPr="00557D0D" w:rsidRDefault="00BA1E13" w:rsidP="00BA1E13">
      <w:pPr>
        <w:spacing w:after="0" w:line="360" w:lineRule="auto"/>
        <w:ind w:firstLine="993"/>
        <w:jc w:val="both"/>
        <w:rPr>
          <w:rFonts w:cstheme="minorHAnsi"/>
          <w:sz w:val="24"/>
          <w:szCs w:val="24"/>
        </w:rPr>
      </w:pPr>
      <w:r w:rsidRPr="00557D0D">
        <w:rPr>
          <w:rFonts w:cstheme="minorHAnsi"/>
          <w:sz w:val="24"/>
          <w:szCs w:val="24"/>
        </w:rPr>
        <w:t xml:space="preserve">A segunda questão do instrumento apresentou o seguinte questionamento: “De maneira geral, o cumprimento do horário (pontualidade) do início ao final da aula merece qual conceito?”. O objetivo deste item foi avaliar a impressão que os alunos tiveram, em </w:t>
      </w:r>
      <w:r w:rsidR="00964325" w:rsidRPr="00557D0D">
        <w:rPr>
          <w:rFonts w:cstheme="minorHAnsi"/>
          <w:sz w:val="24"/>
          <w:szCs w:val="24"/>
        </w:rPr>
        <w:t>2018</w:t>
      </w:r>
      <w:r w:rsidRPr="00557D0D">
        <w:rPr>
          <w:rFonts w:cstheme="minorHAnsi"/>
          <w:sz w:val="24"/>
          <w:szCs w:val="24"/>
        </w:rPr>
        <w:t>, sobre a pontualidade das atividades didáticas rotineiras desenvolvidas pela IES.</w:t>
      </w:r>
    </w:p>
    <w:p w14:paraId="249D09A7" w14:textId="33DF0923" w:rsidR="00BA1E13" w:rsidRPr="00557D0D" w:rsidRDefault="00BA1E13" w:rsidP="00BA1E13">
      <w:pPr>
        <w:spacing w:after="0" w:line="360" w:lineRule="auto"/>
        <w:jc w:val="both"/>
        <w:rPr>
          <w:rFonts w:cstheme="minorHAnsi"/>
          <w:sz w:val="24"/>
          <w:szCs w:val="24"/>
        </w:rPr>
      </w:pPr>
    </w:p>
    <w:p w14:paraId="0E6E46C7" w14:textId="007D8BCF" w:rsidR="00BA1E13" w:rsidRPr="00557D0D" w:rsidRDefault="00557D0D" w:rsidP="00BA1E13">
      <w:pPr>
        <w:spacing w:after="0" w:line="360" w:lineRule="auto"/>
        <w:jc w:val="both"/>
        <w:rPr>
          <w:rFonts w:cstheme="minorHAnsi"/>
          <w:sz w:val="24"/>
          <w:szCs w:val="24"/>
        </w:rPr>
      </w:pPr>
      <w:r w:rsidRPr="00557D0D">
        <w:rPr>
          <w:noProof/>
        </w:rPr>
        <w:drawing>
          <wp:inline distT="0" distB="0" distL="0" distR="0" wp14:anchorId="6B6939B2" wp14:editId="0C682831">
            <wp:extent cx="5518785" cy="2501265"/>
            <wp:effectExtent l="0" t="0" r="5715" b="13335"/>
            <wp:docPr id="7" name="Gráfico 7">
              <a:extLst xmlns:a="http://schemas.openxmlformats.org/drawingml/2006/main">
                <a:ext uri="{FF2B5EF4-FFF2-40B4-BE49-F238E27FC236}">
                  <a16:creationId xmlns:a16="http://schemas.microsoft.com/office/drawing/2014/main" id="{C2BFEB97-DFE8-48E4-8398-A41549B3A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A2ADD0" w14:textId="134F7C2C" w:rsidR="00692753" w:rsidRPr="00557D0D" w:rsidRDefault="00692753" w:rsidP="00145706">
      <w:pPr>
        <w:spacing w:after="0" w:line="360" w:lineRule="auto"/>
        <w:jc w:val="both"/>
        <w:rPr>
          <w:rFonts w:cstheme="minorHAnsi"/>
          <w:sz w:val="24"/>
          <w:szCs w:val="24"/>
        </w:rPr>
      </w:pPr>
    </w:p>
    <w:p w14:paraId="3CBDAC2E" w14:textId="310A26CD" w:rsidR="00F46A5E" w:rsidRPr="00557D0D" w:rsidRDefault="00F46A5E" w:rsidP="00F46A5E">
      <w:pPr>
        <w:spacing w:after="0" w:line="360" w:lineRule="auto"/>
        <w:ind w:firstLine="993"/>
        <w:jc w:val="both"/>
        <w:rPr>
          <w:rFonts w:cstheme="minorHAnsi"/>
          <w:sz w:val="24"/>
          <w:szCs w:val="24"/>
        </w:rPr>
      </w:pPr>
      <w:r w:rsidRPr="00557D0D">
        <w:rPr>
          <w:rFonts w:cstheme="minorHAnsi"/>
          <w:sz w:val="24"/>
          <w:szCs w:val="24"/>
        </w:rPr>
        <w:t xml:space="preserve">Em relação ao cumprimento do horário de aulas, </w:t>
      </w:r>
      <w:r w:rsidR="00557D0D" w:rsidRPr="00557D0D">
        <w:rPr>
          <w:rFonts w:cstheme="minorHAnsi"/>
          <w:sz w:val="24"/>
          <w:szCs w:val="24"/>
        </w:rPr>
        <w:t>apesar do alto índice de satisfação, destacamos os eixos de habilidades e ética, que tiveram 67% e 75,9%, respectivamente, de conceitos “bom” e “ótimo”. Nos outros eixos,</w:t>
      </w:r>
      <w:r w:rsidRPr="00557D0D">
        <w:rPr>
          <w:rFonts w:cstheme="minorHAnsi"/>
          <w:sz w:val="24"/>
          <w:szCs w:val="24"/>
        </w:rPr>
        <w:t xml:space="preserve"> a satisfação é de mais de 80%</w:t>
      </w:r>
      <w:r w:rsidR="002F1D09" w:rsidRPr="00557D0D">
        <w:rPr>
          <w:rFonts w:cstheme="minorHAnsi"/>
          <w:sz w:val="24"/>
          <w:szCs w:val="24"/>
        </w:rPr>
        <w:t xml:space="preserve"> (Gráfico </w:t>
      </w:r>
      <w:r w:rsidR="00557D0D" w:rsidRPr="00557D0D">
        <w:rPr>
          <w:rFonts w:cstheme="minorHAnsi"/>
          <w:sz w:val="24"/>
          <w:szCs w:val="24"/>
        </w:rPr>
        <w:t>4</w:t>
      </w:r>
      <w:r w:rsidR="002F1D09" w:rsidRPr="00557D0D">
        <w:rPr>
          <w:rFonts w:cstheme="minorHAnsi"/>
          <w:sz w:val="24"/>
          <w:szCs w:val="24"/>
        </w:rPr>
        <w:t>)</w:t>
      </w:r>
      <w:r w:rsidRPr="00557D0D">
        <w:rPr>
          <w:rFonts w:cstheme="minorHAnsi"/>
          <w:sz w:val="24"/>
          <w:szCs w:val="24"/>
        </w:rPr>
        <w:t>, indicando respeito aos horários de aulas para os alunos</w:t>
      </w:r>
      <w:r w:rsidR="00557D0D" w:rsidRPr="00557D0D">
        <w:rPr>
          <w:rFonts w:cstheme="minorHAnsi"/>
          <w:sz w:val="24"/>
          <w:szCs w:val="24"/>
        </w:rPr>
        <w:t>.</w:t>
      </w:r>
    </w:p>
    <w:p w14:paraId="1B1F31E6" w14:textId="6D7F616F" w:rsidR="00CC66A9" w:rsidRPr="00002779" w:rsidRDefault="00CC66A9">
      <w:pPr>
        <w:rPr>
          <w:rFonts w:cstheme="minorHAnsi"/>
          <w:sz w:val="24"/>
          <w:szCs w:val="24"/>
        </w:rPr>
      </w:pPr>
    </w:p>
    <w:p w14:paraId="0CEFC71B" w14:textId="01432747" w:rsidR="00CC66A9" w:rsidRPr="00002779" w:rsidRDefault="00CC66A9" w:rsidP="00410A9E">
      <w:pPr>
        <w:pStyle w:val="Ttulo4"/>
      </w:pPr>
      <w:r w:rsidRPr="00002779">
        <w:t>Satisfação com o cumprimento do plano de ensino – Etapas 1 a 8</w:t>
      </w:r>
    </w:p>
    <w:p w14:paraId="65B60962" w14:textId="497EB8C4" w:rsidR="00CC66A9" w:rsidRPr="00002779" w:rsidRDefault="00CC66A9" w:rsidP="00CC66A9">
      <w:pPr>
        <w:spacing w:after="0" w:line="360" w:lineRule="auto"/>
        <w:ind w:firstLine="993"/>
        <w:jc w:val="both"/>
        <w:rPr>
          <w:rFonts w:cstheme="minorHAnsi"/>
          <w:sz w:val="24"/>
          <w:szCs w:val="24"/>
        </w:rPr>
      </w:pPr>
      <w:r w:rsidRPr="00002779">
        <w:rPr>
          <w:rFonts w:cstheme="minorHAnsi"/>
          <w:sz w:val="24"/>
          <w:szCs w:val="24"/>
        </w:rPr>
        <w:t>A terceira questão do instrumento apresentou o seguinte questionamento: “O cumprimento do plano de ensino/plano de aula apresentado pelos professores, merece qual conceito?”. O objetivo deste item foi avaliar se o que foi proposto e acordado com os alunos no início das etapas pelos docentes para cada componente curricular foi cumprido, a partir da impressão dos alunos sobre o tema.</w:t>
      </w:r>
    </w:p>
    <w:p w14:paraId="1392E5BF" w14:textId="2A07551C" w:rsidR="00CC66A9" w:rsidRPr="00002779" w:rsidRDefault="00CC66A9" w:rsidP="00CC66A9">
      <w:pPr>
        <w:spacing w:after="0" w:line="360" w:lineRule="auto"/>
        <w:jc w:val="both"/>
        <w:rPr>
          <w:rFonts w:cstheme="minorHAnsi"/>
          <w:sz w:val="24"/>
          <w:szCs w:val="24"/>
        </w:rPr>
      </w:pPr>
    </w:p>
    <w:p w14:paraId="7658D016" w14:textId="19022AD8" w:rsidR="00DB3C65" w:rsidRPr="00002779" w:rsidRDefault="004370FB" w:rsidP="00CC66A9">
      <w:pPr>
        <w:spacing w:after="0" w:line="360" w:lineRule="auto"/>
        <w:jc w:val="both"/>
        <w:rPr>
          <w:rFonts w:cstheme="minorHAnsi"/>
          <w:sz w:val="24"/>
          <w:szCs w:val="24"/>
        </w:rPr>
      </w:pPr>
      <w:r w:rsidRPr="00002779">
        <w:rPr>
          <w:noProof/>
        </w:rPr>
        <w:lastRenderedPageBreak/>
        <w:drawing>
          <wp:inline distT="0" distB="0" distL="0" distR="0" wp14:anchorId="03325021" wp14:editId="12DA923B">
            <wp:extent cx="5518785" cy="2501265"/>
            <wp:effectExtent l="0" t="0" r="5715" b="13335"/>
            <wp:docPr id="8" name="Gráfico 8">
              <a:extLst xmlns:a="http://schemas.openxmlformats.org/drawingml/2006/main">
                <a:ext uri="{FF2B5EF4-FFF2-40B4-BE49-F238E27FC236}">
                  <a16:creationId xmlns:a16="http://schemas.microsoft.com/office/drawing/2014/main" id="{C2BFEB97-DFE8-48E4-8398-A41549B3A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61C889" w14:textId="51588515" w:rsidR="00692753" w:rsidRPr="00002779" w:rsidRDefault="00692753" w:rsidP="00145706">
      <w:pPr>
        <w:spacing w:after="0" w:line="360" w:lineRule="auto"/>
        <w:jc w:val="both"/>
        <w:rPr>
          <w:rFonts w:cstheme="minorHAnsi"/>
          <w:sz w:val="24"/>
          <w:szCs w:val="24"/>
        </w:rPr>
      </w:pPr>
    </w:p>
    <w:p w14:paraId="0DB755DB" w14:textId="5C995157" w:rsidR="00F54550" w:rsidRPr="00002779" w:rsidRDefault="00284692" w:rsidP="00F54550">
      <w:pPr>
        <w:spacing w:after="0" w:line="360" w:lineRule="auto"/>
        <w:ind w:firstLine="993"/>
        <w:jc w:val="both"/>
        <w:rPr>
          <w:rFonts w:cstheme="minorHAnsi"/>
          <w:sz w:val="24"/>
          <w:szCs w:val="24"/>
        </w:rPr>
      </w:pPr>
      <w:r w:rsidRPr="00002779">
        <w:rPr>
          <w:rFonts w:cstheme="minorHAnsi"/>
          <w:sz w:val="24"/>
          <w:szCs w:val="24"/>
        </w:rPr>
        <w:t xml:space="preserve">O Gráfico </w:t>
      </w:r>
      <w:r w:rsidR="004370FB" w:rsidRPr="00002779">
        <w:rPr>
          <w:rFonts w:cstheme="minorHAnsi"/>
          <w:sz w:val="24"/>
          <w:szCs w:val="24"/>
        </w:rPr>
        <w:t>5</w:t>
      </w:r>
      <w:r w:rsidRPr="00002779">
        <w:rPr>
          <w:rFonts w:cstheme="minorHAnsi"/>
          <w:sz w:val="24"/>
          <w:szCs w:val="24"/>
        </w:rPr>
        <w:t xml:space="preserve"> apresenta</w:t>
      </w:r>
      <w:r w:rsidR="00F54550" w:rsidRPr="00002779">
        <w:rPr>
          <w:rFonts w:cstheme="minorHAnsi"/>
          <w:sz w:val="24"/>
          <w:szCs w:val="24"/>
        </w:rPr>
        <w:t>, d</w:t>
      </w:r>
      <w:r w:rsidRPr="00002779">
        <w:rPr>
          <w:rFonts w:cstheme="minorHAnsi"/>
          <w:sz w:val="24"/>
          <w:szCs w:val="24"/>
        </w:rPr>
        <w:t xml:space="preserve">e maneira geral, </w:t>
      </w:r>
      <w:r w:rsidR="00F54550" w:rsidRPr="00002779">
        <w:rPr>
          <w:rFonts w:cstheme="minorHAnsi"/>
          <w:sz w:val="24"/>
          <w:szCs w:val="24"/>
        </w:rPr>
        <w:t>a satisfação d</w:t>
      </w:r>
      <w:r w:rsidRPr="00002779">
        <w:rPr>
          <w:rFonts w:cstheme="minorHAnsi"/>
          <w:sz w:val="24"/>
          <w:szCs w:val="24"/>
        </w:rPr>
        <w:t xml:space="preserve">os alunos com </w:t>
      </w:r>
      <w:r w:rsidR="00F54550" w:rsidRPr="00002779">
        <w:rPr>
          <w:rFonts w:cstheme="minorHAnsi"/>
          <w:sz w:val="24"/>
          <w:szCs w:val="24"/>
        </w:rPr>
        <w:t>o cumprimento das propostas d</w:t>
      </w:r>
      <w:r w:rsidRPr="00002779">
        <w:rPr>
          <w:rFonts w:cstheme="minorHAnsi"/>
          <w:sz w:val="24"/>
          <w:szCs w:val="24"/>
        </w:rPr>
        <w:t xml:space="preserve">os professores. Um levantamento da média de respostas “bom” e “ótimo” aponta um índice de satisfação de </w:t>
      </w:r>
      <w:r w:rsidR="004370FB" w:rsidRPr="00002779">
        <w:rPr>
          <w:rFonts w:cstheme="minorHAnsi"/>
          <w:sz w:val="24"/>
          <w:szCs w:val="24"/>
        </w:rPr>
        <w:t>78</w:t>
      </w:r>
      <w:r w:rsidRPr="00002779">
        <w:rPr>
          <w:rFonts w:cstheme="minorHAnsi"/>
          <w:sz w:val="24"/>
          <w:szCs w:val="24"/>
        </w:rPr>
        <w:t>,</w:t>
      </w:r>
      <w:r w:rsidR="00F54550" w:rsidRPr="00002779">
        <w:rPr>
          <w:rFonts w:cstheme="minorHAnsi"/>
          <w:sz w:val="24"/>
          <w:szCs w:val="24"/>
        </w:rPr>
        <w:t>3</w:t>
      </w:r>
      <w:r w:rsidRPr="00002779">
        <w:rPr>
          <w:rFonts w:cstheme="minorHAnsi"/>
          <w:sz w:val="24"/>
          <w:szCs w:val="24"/>
        </w:rPr>
        <w:t xml:space="preserve">%. Se forem somadas as respostas “regular”, essa média aponta </w:t>
      </w:r>
      <w:r w:rsidR="00F54550" w:rsidRPr="00002779">
        <w:rPr>
          <w:rFonts w:cstheme="minorHAnsi"/>
          <w:sz w:val="24"/>
          <w:szCs w:val="24"/>
        </w:rPr>
        <w:t>9</w:t>
      </w:r>
      <w:r w:rsidR="004370FB" w:rsidRPr="00002779">
        <w:rPr>
          <w:rFonts w:cstheme="minorHAnsi"/>
          <w:sz w:val="24"/>
          <w:szCs w:val="24"/>
        </w:rPr>
        <w:t>0</w:t>
      </w:r>
      <w:r w:rsidRPr="00002779">
        <w:rPr>
          <w:rFonts w:cstheme="minorHAnsi"/>
          <w:sz w:val="24"/>
          <w:szCs w:val="24"/>
        </w:rPr>
        <w:t>%</w:t>
      </w:r>
      <w:r w:rsidR="00F54550" w:rsidRPr="00002779">
        <w:rPr>
          <w:rFonts w:cstheme="minorHAnsi"/>
          <w:sz w:val="24"/>
          <w:szCs w:val="24"/>
        </w:rPr>
        <w:t xml:space="preserve">. Destaca-se </w:t>
      </w:r>
      <w:r w:rsidR="004370FB" w:rsidRPr="00002779">
        <w:rPr>
          <w:rFonts w:cstheme="minorHAnsi"/>
          <w:sz w:val="24"/>
          <w:szCs w:val="24"/>
        </w:rPr>
        <w:t xml:space="preserve">o menor índice de satisfação, no eixo de Ética, o mais novo da matriz curricular, com 66,4% de </w:t>
      </w:r>
      <w:r w:rsidR="00002779" w:rsidRPr="00002779">
        <w:rPr>
          <w:rFonts w:cstheme="minorHAnsi"/>
          <w:sz w:val="24"/>
          <w:szCs w:val="24"/>
        </w:rPr>
        <w:t>satisfação (bom e ótimo)</w:t>
      </w:r>
      <w:r w:rsidR="00F54550" w:rsidRPr="00002779">
        <w:rPr>
          <w:rFonts w:cstheme="minorHAnsi"/>
          <w:sz w:val="24"/>
          <w:szCs w:val="24"/>
        </w:rPr>
        <w:t>.</w:t>
      </w:r>
    </w:p>
    <w:p w14:paraId="00D24E0D" w14:textId="77777777" w:rsidR="00002779" w:rsidRPr="00780189" w:rsidRDefault="00002779" w:rsidP="00F54550">
      <w:pPr>
        <w:spacing w:after="0" w:line="360" w:lineRule="auto"/>
        <w:ind w:firstLine="993"/>
        <w:jc w:val="both"/>
        <w:rPr>
          <w:rFonts w:cstheme="minorHAnsi"/>
          <w:sz w:val="24"/>
          <w:szCs w:val="24"/>
        </w:rPr>
      </w:pPr>
    </w:p>
    <w:p w14:paraId="09061854" w14:textId="2F60D9A9" w:rsidR="00F54550" w:rsidRPr="00780189" w:rsidRDefault="00F54550" w:rsidP="00410A9E">
      <w:pPr>
        <w:pStyle w:val="Ttulo4"/>
      </w:pPr>
      <w:r w:rsidRPr="00780189">
        <w:t>Satisfação com o domínio do conteúdo pelo corpo docente – Etapas 1 a 8</w:t>
      </w:r>
    </w:p>
    <w:p w14:paraId="49E00CA2" w14:textId="173E1511" w:rsidR="00F54550" w:rsidRPr="00780189" w:rsidRDefault="00F54550" w:rsidP="00F54550">
      <w:pPr>
        <w:spacing w:after="0" w:line="360" w:lineRule="auto"/>
        <w:ind w:firstLine="993"/>
        <w:jc w:val="both"/>
        <w:rPr>
          <w:rFonts w:cstheme="minorHAnsi"/>
          <w:sz w:val="24"/>
          <w:szCs w:val="24"/>
        </w:rPr>
      </w:pPr>
      <w:r w:rsidRPr="00780189">
        <w:rPr>
          <w:rFonts w:cstheme="minorHAnsi"/>
          <w:sz w:val="24"/>
          <w:szCs w:val="24"/>
        </w:rPr>
        <w:t xml:space="preserve">A </w:t>
      </w:r>
      <w:r w:rsidR="001B5124" w:rsidRPr="00780189">
        <w:rPr>
          <w:rFonts w:cstheme="minorHAnsi"/>
          <w:sz w:val="24"/>
          <w:szCs w:val="24"/>
        </w:rPr>
        <w:t>quarta</w:t>
      </w:r>
      <w:r w:rsidRPr="00780189">
        <w:rPr>
          <w:rFonts w:cstheme="minorHAnsi"/>
          <w:sz w:val="24"/>
          <w:szCs w:val="24"/>
        </w:rPr>
        <w:t xml:space="preserve"> questão do instrumento apresentou o seguinte questionamento: “</w:t>
      </w:r>
      <w:r w:rsidR="001B5124" w:rsidRPr="00780189">
        <w:rPr>
          <w:rFonts w:cstheme="minorHAnsi"/>
          <w:sz w:val="24"/>
          <w:szCs w:val="24"/>
        </w:rPr>
        <w:t>Você daria qual nota para o domínio do conteúdo pelos professores em geral</w:t>
      </w:r>
      <w:r w:rsidRPr="00780189">
        <w:rPr>
          <w:rFonts w:cstheme="minorHAnsi"/>
          <w:sz w:val="24"/>
          <w:szCs w:val="24"/>
        </w:rPr>
        <w:t xml:space="preserve">?”. O objetivo deste item foi avaliar </w:t>
      </w:r>
      <w:r w:rsidR="001B5124" w:rsidRPr="00780189">
        <w:rPr>
          <w:rFonts w:cstheme="minorHAnsi"/>
          <w:sz w:val="24"/>
          <w:szCs w:val="24"/>
        </w:rPr>
        <w:t>a impressão dos alunos sobre o conhecimento dos professores sobre os temas que ministram, buscando identificar dificuldades de comunicação na relação professor-aluno, haja visto a alta capacidade dos professores da instituição</w:t>
      </w:r>
      <w:r w:rsidRPr="00780189">
        <w:rPr>
          <w:rFonts w:cstheme="minorHAnsi"/>
          <w:sz w:val="24"/>
          <w:szCs w:val="24"/>
        </w:rPr>
        <w:t>.</w:t>
      </w:r>
    </w:p>
    <w:p w14:paraId="33516C95" w14:textId="43BAF841" w:rsidR="00F54550" w:rsidRPr="00AC4775" w:rsidRDefault="00F54550" w:rsidP="00F54550">
      <w:pPr>
        <w:spacing w:after="0" w:line="360" w:lineRule="auto"/>
        <w:jc w:val="both"/>
        <w:rPr>
          <w:rFonts w:cstheme="minorHAnsi"/>
          <w:sz w:val="24"/>
          <w:szCs w:val="24"/>
          <w:highlight w:val="yellow"/>
        </w:rPr>
      </w:pPr>
    </w:p>
    <w:p w14:paraId="76D2AF99" w14:textId="1A7BD99A" w:rsidR="001B5124" w:rsidRPr="00AC4775" w:rsidRDefault="00780189" w:rsidP="00F54550">
      <w:pPr>
        <w:spacing w:after="0" w:line="360" w:lineRule="auto"/>
        <w:jc w:val="both"/>
        <w:rPr>
          <w:rFonts w:cstheme="minorHAnsi"/>
          <w:sz w:val="24"/>
          <w:szCs w:val="24"/>
          <w:highlight w:val="yellow"/>
        </w:rPr>
      </w:pPr>
      <w:r>
        <w:rPr>
          <w:noProof/>
        </w:rPr>
        <w:lastRenderedPageBreak/>
        <w:drawing>
          <wp:inline distT="0" distB="0" distL="0" distR="0" wp14:anchorId="1C579D06" wp14:editId="66289E46">
            <wp:extent cx="5518785" cy="2501265"/>
            <wp:effectExtent l="0" t="0" r="5715" b="13335"/>
            <wp:docPr id="9" name="Gráfico 9">
              <a:extLst xmlns:a="http://schemas.openxmlformats.org/drawingml/2006/main">
                <a:ext uri="{FF2B5EF4-FFF2-40B4-BE49-F238E27FC236}">
                  <a16:creationId xmlns:a16="http://schemas.microsoft.com/office/drawing/2014/main" id="{C2BFEB97-DFE8-48E4-8398-A41549B3A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852B0B" w14:textId="12DA3F5B" w:rsidR="007B584B" w:rsidRPr="00AC4775" w:rsidRDefault="007B584B" w:rsidP="00145706">
      <w:pPr>
        <w:spacing w:after="0" w:line="360" w:lineRule="auto"/>
        <w:jc w:val="both"/>
        <w:rPr>
          <w:rFonts w:cstheme="minorHAnsi"/>
          <w:sz w:val="24"/>
          <w:szCs w:val="24"/>
          <w:highlight w:val="yellow"/>
        </w:rPr>
      </w:pPr>
    </w:p>
    <w:p w14:paraId="2F114D0F" w14:textId="7A837C42" w:rsidR="005521DD" w:rsidRDefault="009B1C8C" w:rsidP="005521DD">
      <w:pPr>
        <w:spacing w:after="0" w:line="360" w:lineRule="auto"/>
        <w:ind w:firstLine="993"/>
        <w:jc w:val="both"/>
        <w:rPr>
          <w:rFonts w:cstheme="minorHAnsi"/>
          <w:sz w:val="24"/>
          <w:szCs w:val="24"/>
        </w:rPr>
      </w:pPr>
      <w:r w:rsidRPr="00780189">
        <w:rPr>
          <w:rFonts w:cstheme="minorHAnsi"/>
          <w:sz w:val="24"/>
          <w:szCs w:val="24"/>
        </w:rPr>
        <w:t xml:space="preserve">O Gráfico </w:t>
      </w:r>
      <w:r w:rsidR="00780189" w:rsidRPr="00780189">
        <w:rPr>
          <w:rFonts w:cstheme="minorHAnsi"/>
          <w:sz w:val="24"/>
          <w:szCs w:val="24"/>
        </w:rPr>
        <w:t>6</w:t>
      </w:r>
      <w:r w:rsidRPr="00780189">
        <w:rPr>
          <w:rFonts w:cstheme="minorHAnsi"/>
          <w:sz w:val="24"/>
          <w:szCs w:val="24"/>
        </w:rPr>
        <w:t xml:space="preserve"> apresenta a satisfação dos alunos com o </w:t>
      </w:r>
      <w:r w:rsidR="00A87CE8" w:rsidRPr="00780189">
        <w:rPr>
          <w:rFonts w:cstheme="minorHAnsi"/>
          <w:sz w:val="24"/>
          <w:szCs w:val="24"/>
        </w:rPr>
        <w:t xml:space="preserve">domínio que os </w:t>
      </w:r>
      <w:r w:rsidRPr="00780189">
        <w:rPr>
          <w:rFonts w:cstheme="minorHAnsi"/>
          <w:sz w:val="24"/>
          <w:szCs w:val="24"/>
        </w:rPr>
        <w:t>professores</w:t>
      </w:r>
      <w:r w:rsidR="00A87CE8" w:rsidRPr="00780189">
        <w:rPr>
          <w:rFonts w:cstheme="minorHAnsi"/>
          <w:sz w:val="24"/>
          <w:szCs w:val="24"/>
        </w:rPr>
        <w:t xml:space="preserve"> têm do conteúdo ministrado</w:t>
      </w:r>
      <w:r w:rsidRPr="00780189">
        <w:rPr>
          <w:rFonts w:cstheme="minorHAnsi"/>
          <w:sz w:val="24"/>
          <w:szCs w:val="24"/>
        </w:rPr>
        <w:t xml:space="preserve">. De maneira geral, os alunos estão satisfeitos com os professores. Um levantamento da média de respostas “bom” e “ótimo” aponta um índice de satisfação de </w:t>
      </w:r>
      <w:r w:rsidR="005521DD" w:rsidRPr="00780189">
        <w:rPr>
          <w:rFonts w:cstheme="minorHAnsi"/>
          <w:sz w:val="24"/>
          <w:szCs w:val="24"/>
        </w:rPr>
        <w:t>8</w:t>
      </w:r>
      <w:r w:rsidR="00780189" w:rsidRPr="00780189">
        <w:rPr>
          <w:rFonts w:cstheme="minorHAnsi"/>
          <w:sz w:val="24"/>
          <w:szCs w:val="24"/>
        </w:rPr>
        <w:t>0</w:t>
      </w:r>
      <w:r w:rsidR="005521DD" w:rsidRPr="00780189">
        <w:rPr>
          <w:rFonts w:cstheme="minorHAnsi"/>
          <w:sz w:val="24"/>
          <w:szCs w:val="24"/>
        </w:rPr>
        <w:t>,</w:t>
      </w:r>
      <w:r w:rsidR="00780189" w:rsidRPr="00780189">
        <w:rPr>
          <w:rFonts w:cstheme="minorHAnsi"/>
          <w:sz w:val="24"/>
          <w:szCs w:val="24"/>
        </w:rPr>
        <w:t>3</w:t>
      </w:r>
      <w:r w:rsidR="005521DD" w:rsidRPr="00780189">
        <w:rPr>
          <w:rFonts w:cstheme="minorHAnsi"/>
          <w:sz w:val="24"/>
          <w:szCs w:val="24"/>
        </w:rPr>
        <w:t>% (em 2016</w:t>
      </w:r>
      <w:r w:rsidR="00780189" w:rsidRPr="00780189">
        <w:rPr>
          <w:rFonts w:cstheme="minorHAnsi"/>
          <w:sz w:val="24"/>
          <w:szCs w:val="24"/>
        </w:rPr>
        <w:t xml:space="preserve"> =</w:t>
      </w:r>
      <w:r w:rsidR="005521DD" w:rsidRPr="00780189">
        <w:rPr>
          <w:rFonts w:cstheme="minorHAnsi"/>
          <w:sz w:val="24"/>
          <w:szCs w:val="24"/>
        </w:rPr>
        <w:t xml:space="preserve"> </w:t>
      </w:r>
      <w:r w:rsidRPr="00780189">
        <w:rPr>
          <w:rFonts w:cstheme="minorHAnsi"/>
          <w:sz w:val="24"/>
          <w:szCs w:val="24"/>
        </w:rPr>
        <w:t>7</w:t>
      </w:r>
      <w:r w:rsidR="00A87CE8" w:rsidRPr="00780189">
        <w:rPr>
          <w:rFonts w:cstheme="minorHAnsi"/>
          <w:sz w:val="24"/>
          <w:szCs w:val="24"/>
        </w:rPr>
        <w:t>3</w:t>
      </w:r>
      <w:r w:rsidRPr="00780189">
        <w:rPr>
          <w:rFonts w:cstheme="minorHAnsi"/>
          <w:sz w:val="24"/>
          <w:szCs w:val="24"/>
        </w:rPr>
        <w:t>,</w:t>
      </w:r>
      <w:r w:rsidR="00A87CE8" w:rsidRPr="00780189">
        <w:rPr>
          <w:rFonts w:cstheme="minorHAnsi"/>
          <w:sz w:val="24"/>
          <w:szCs w:val="24"/>
        </w:rPr>
        <w:t>2</w:t>
      </w:r>
      <w:r w:rsidRPr="00780189">
        <w:rPr>
          <w:rFonts w:cstheme="minorHAnsi"/>
          <w:sz w:val="24"/>
          <w:szCs w:val="24"/>
        </w:rPr>
        <w:t>%</w:t>
      </w:r>
      <w:r w:rsidR="00780189" w:rsidRPr="00780189">
        <w:rPr>
          <w:rFonts w:cstheme="minorHAnsi"/>
          <w:sz w:val="24"/>
          <w:szCs w:val="24"/>
        </w:rPr>
        <w:t>; em 2017 = 84,2%</w:t>
      </w:r>
      <w:r w:rsidR="005521DD" w:rsidRPr="00780189">
        <w:rPr>
          <w:rFonts w:cstheme="minorHAnsi"/>
          <w:sz w:val="24"/>
          <w:szCs w:val="24"/>
        </w:rPr>
        <w:t>)</w:t>
      </w:r>
      <w:r w:rsidRPr="00780189">
        <w:rPr>
          <w:rFonts w:cstheme="minorHAnsi"/>
          <w:sz w:val="24"/>
          <w:szCs w:val="24"/>
        </w:rPr>
        <w:t xml:space="preserve">. Se forem somadas as respostas “regular”, essa média aponta </w:t>
      </w:r>
      <w:r w:rsidR="00A87CE8" w:rsidRPr="00780189">
        <w:rPr>
          <w:rFonts w:cstheme="minorHAnsi"/>
          <w:sz w:val="24"/>
          <w:szCs w:val="24"/>
        </w:rPr>
        <w:t>9</w:t>
      </w:r>
      <w:r w:rsidR="00780189" w:rsidRPr="00780189">
        <w:rPr>
          <w:rFonts w:cstheme="minorHAnsi"/>
          <w:sz w:val="24"/>
          <w:szCs w:val="24"/>
        </w:rPr>
        <w:t>1</w:t>
      </w:r>
      <w:r w:rsidRPr="00780189">
        <w:rPr>
          <w:rFonts w:cstheme="minorHAnsi"/>
          <w:sz w:val="24"/>
          <w:szCs w:val="24"/>
        </w:rPr>
        <w:t>,</w:t>
      </w:r>
      <w:r w:rsidR="00780189" w:rsidRPr="00780189">
        <w:rPr>
          <w:rFonts w:cstheme="minorHAnsi"/>
          <w:sz w:val="24"/>
          <w:szCs w:val="24"/>
        </w:rPr>
        <w:t>3</w:t>
      </w:r>
      <w:r w:rsidRPr="00780189">
        <w:rPr>
          <w:rFonts w:cstheme="minorHAnsi"/>
          <w:sz w:val="24"/>
          <w:szCs w:val="24"/>
        </w:rPr>
        <w:t>%, o que demonstra alta satisfação</w:t>
      </w:r>
      <w:r w:rsidR="005521DD" w:rsidRPr="00780189">
        <w:rPr>
          <w:rFonts w:cstheme="minorHAnsi"/>
          <w:sz w:val="24"/>
          <w:szCs w:val="24"/>
        </w:rPr>
        <w:t xml:space="preserve"> e poucas situações de problemas de comunicação entre alunos e professores sobre a relação de ensino e aprendizagem</w:t>
      </w:r>
      <w:r w:rsidRPr="00780189">
        <w:rPr>
          <w:rFonts w:cstheme="minorHAnsi"/>
          <w:sz w:val="24"/>
          <w:szCs w:val="24"/>
        </w:rPr>
        <w:t>.</w:t>
      </w:r>
    </w:p>
    <w:p w14:paraId="2142D9A1" w14:textId="77777777" w:rsidR="00780189" w:rsidRPr="00780189" w:rsidRDefault="00780189" w:rsidP="005521DD">
      <w:pPr>
        <w:spacing w:after="0" w:line="360" w:lineRule="auto"/>
        <w:ind w:firstLine="993"/>
        <w:jc w:val="both"/>
        <w:rPr>
          <w:rFonts w:cstheme="minorHAnsi"/>
          <w:sz w:val="24"/>
          <w:szCs w:val="24"/>
        </w:rPr>
      </w:pPr>
    </w:p>
    <w:p w14:paraId="6EAFA460" w14:textId="53DA4B17" w:rsidR="005521DD" w:rsidRPr="00780189" w:rsidRDefault="005521DD" w:rsidP="00410A9E">
      <w:pPr>
        <w:pStyle w:val="Ttulo4"/>
      </w:pPr>
      <w:r w:rsidRPr="00780189">
        <w:t>Satisfação com relação entre formação acadêmica e profissional demonstrada pelo corpo docente – Etapas 1 a 8</w:t>
      </w:r>
    </w:p>
    <w:p w14:paraId="6341E970" w14:textId="59385544" w:rsidR="005521DD" w:rsidRPr="00780189" w:rsidRDefault="005521DD" w:rsidP="005521DD">
      <w:pPr>
        <w:spacing w:after="0" w:line="360" w:lineRule="auto"/>
        <w:ind w:firstLine="993"/>
        <w:jc w:val="both"/>
        <w:rPr>
          <w:rFonts w:cstheme="minorHAnsi"/>
          <w:sz w:val="24"/>
          <w:szCs w:val="24"/>
        </w:rPr>
      </w:pPr>
      <w:r w:rsidRPr="00780189">
        <w:rPr>
          <w:rFonts w:cstheme="minorHAnsi"/>
          <w:sz w:val="24"/>
          <w:szCs w:val="24"/>
        </w:rPr>
        <w:t>A quinta questão do instrumento apresentou o seguinte questionamento: “</w:t>
      </w:r>
      <w:r w:rsidR="00D4338E" w:rsidRPr="00780189">
        <w:rPr>
          <w:rFonts w:cstheme="minorHAnsi"/>
          <w:sz w:val="24"/>
          <w:szCs w:val="24"/>
        </w:rPr>
        <w:t xml:space="preserve">Os professores, </w:t>
      </w:r>
      <w:r w:rsidR="006821EC" w:rsidRPr="00780189">
        <w:rPr>
          <w:rFonts w:cstheme="minorHAnsi"/>
          <w:sz w:val="24"/>
          <w:szCs w:val="24"/>
        </w:rPr>
        <w:t>de forma</w:t>
      </w:r>
      <w:r w:rsidR="00D4338E" w:rsidRPr="00780189">
        <w:rPr>
          <w:rFonts w:cstheme="minorHAnsi"/>
          <w:sz w:val="24"/>
          <w:szCs w:val="24"/>
        </w:rPr>
        <w:t xml:space="preserve"> geral, </w:t>
      </w:r>
      <w:r w:rsidR="006821EC" w:rsidRPr="00780189">
        <w:rPr>
          <w:rFonts w:cstheme="minorHAnsi"/>
          <w:sz w:val="24"/>
          <w:szCs w:val="24"/>
        </w:rPr>
        <w:t>demonstraram a importância da disciplina na sua formação acadêmica e profissional</w:t>
      </w:r>
      <w:r w:rsidRPr="00780189">
        <w:rPr>
          <w:rFonts w:cstheme="minorHAnsi"/>
          <w:sz w:val="24"/>
          <w:szCs w:val="24"/>
        </w:rPr>
        <w:t xml:space="preserve">?”. O objetivo deste item foi avaliar a impressão dos alunos sobre </w:t>
      </w:r>
      <w:r w:rsidR="006821EC" w:rsidRPr="00780189">
        <w:rPr>
          <w:rFonts w:cstheme="minorHAnsi"/>
          <w:sz w:val="24"/>
          <w:szCs w:val="24"/>
        </w:rPr>
        <w:t>a relevância do componente curricular na formação geral dos alunos</w:t>
      </w:r>
      <w:r w:rsidRPr="00780189">
        <w:rPr>
          <w:rFonts w:cstheme="minorHAnsi"/>
          <w:sz w:val="24"/>
          <w:szCs w:val="24"/>
        </w:rPr>
        <w:t>.</w:t>
      </w:r>
    </w:p>
    <w:p w14:paraId="72A5638C" w14:textId="77777777" w:rsidR="005521DD" w:rsidRPr="00AC4775" w:rsidRDefault="005521DD" w:rsidP="005521DD">
      <w:pPr>
        <w:spacing w:after="0" w:line="360" w:lineRule="auto"/>
        <w:jc w:val="both"/>
        <w:rPr>
          <w:rFonts w:cstheme="minorHAnsi"/>
          <w:sz w:val="24"/>
          <w:szCs w:val="24"/>
          <w:highlight w:val="yellow"/>
        </w:rPr>
      </w:pPr>
    </w:p>
    <w:p w14:paraId="314AFBF3" w14:textId="67E95925" w:rsidR="00FD1193" w:rsidRPr="00AC4775" w:rsidRDefault="00541EC5" w:rsidP="00145706">
      <w:pPr>
        <w:spacing w:after="0" w:line="360" w:lineRule="auto"/>
        <w:jc w:val="both"/>
        <w:rPr>
          <w:rFonts w:cstheme="minorHAnsi"/>
          <w:sz w:val="24"/>
          <w:szCs w:val="24"/>
          <w:highlight w:val="yellow"/>
        </w:rPr>
      </w:pPr>
      <w:r>
        <w:rPr>
          <w:noProof/>
        </w:rPr>
        <w:lastRenderedPageBreak/>
        <w:drawing>
          <wp:inline distT="0" distB="0" distL="0" distR="0" wp14:anchorId="7E0DC631" wp14:editId="3F4CD027">
            <wp:extent cx="5518785" cy="2501265"/>
            <wp:effectExtent l="0" t="0" r="5715" b="13335"/>
            <wp:docPr id="10" name="Gráfico 10">
              <a:extLst xmlns:a="http://schemas.openxmlformats.org/drawingml/2006/main">
                <a:ext uri="{FF2B5EF4-FFF2-40B4-BE49-F238E27FC236}">
                  <a16:creationId xmlns:a16="http://schemas.microsoft.com/office/drawing/2014/main" id="{C2BFEB97-DFE8-48E4-8398-A41549B3A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5103F1" w14:textId="1BB453CA" w:rsidR="00FD1193" w:rsidRPr="00AC4775" w:rsidRDefault="00FD1193" w:rsidP="00145706">
      <w:pPr>
        <w:spacing w:after="0" w:line="360" w:lineRule="auto"/>
        <w:jc w:val="both"/>
        <w:rPr>
          <w:rFonts w:cstheme="minorHAnsi"/>
          <w:sz w:val="24"/>
          <w:szCs w:val="24"/>
          <w:highlight w:val="yellow"/>
        </w:rPr>
      </w:pPr>
    </w:p>
    <w:p w14:paraId="705F3EE7" w14:textId="06F5FC00" w:rsidR="006821EC" w:rsidRPr="00251E75" w:rsidRDefault="00A87CE8" w:rsidP="00A87CE8">
      <w:pPr>
        <w:spacing w:after="0" w:line="360" w:lineRule="auto"/>
        <w:ind w:firstLine="993"/>
        <w:jc w:val="both"/>
        <w:rPr>
          <w:rFonts w:cstheme="minorHAnsi"/>
          <w:sz w:val="24"/>
          <w:szCs w:val="24"/>
        </w:rPr>
      </w:pPr>
      <w:r w:rsidRPr="00251E75">
        <w:rPr>
          <w:rFonts w:cstheme="minorHAnsi"/>
          <w:sz w:val="24"/>
          <w:szCs w:val="24"/>
        </w:rPr>
        <w:t>A relação entre e a formação acadêmica e</w:t>
      </w:r>
      <w:r w:rsidR="00B56323" w:rsidRPr="00251E75">
        <w:rPr>
          <w:rFonts w:cstheme="minorHAnsi"/>
          <w:sz w:val="24"/>
          <w:szCs w:val="24"/>
        </w:rPr>
        <w:t xml:space="preserve"> profissional, apresentada no Gráfico </w:t>
      </w:r>
      <w:r w:rsidR="00541EC5" w:rsidRPr="00251E75">
        <w:rPr>
          <w:rFonts w:cstheme="minorHAnsi"/>
          <w:sz w:val="24"/>
          <w:szCs w:val="24"/>
        </w:rPr>
        <w:t>7</w:t>
      </w:r>
      <w:r w:rsidR="00B56323" w:rsidRPr="00251E75">
        <w:rPr>
          <w:rFonts w:cstheme="minorHAnsi"/>
          <w:sz w:val="24"/>
          <w:szCs w:val="24"/>
        </w:rPr>
        <w:t>,</w:t>
      </w:r>
      <w:r w:rsidRPr="00251E75">
        <w:rPr>
          <w:rFonts w:cstheme="minorHAnsi"/>
          <w:sz w:val="24"/>
          <w:szCs w:val="24"/>
        </w:rPr>
        <w:t xml:space="preserve"> é considerada importante como instrumento de motivação para estudos. Os resultados apontam para uma média de </w:t>
      </w:r>
      <w:r w:rsidR="00B56323" w:rsidRPr="00251E75">
        <w:rPr>
          <w:rFonts w:cstheme="minorHAnsi"/>
          <w:sz w:val="24"/>
          <w:szCs w:val="24"/>
        </w:rPr>
        <w:t>8</w:t>
      </w:r>
      <w:r w:rsidR="00251E75" w:rsidRPr="00251E75">
        <w:rPr>
          <w:rFonts w:cstheme="minorHAnsi"/>
          <w:sz w:val="24"/>
          <w:szCs w:val="24"/>
        </w:rPr>
        <w:t>0</w:t>
      </w:r>
      <w:r w:rsidRPr="00251E75">
        <w:rPr>
          <w:rFonts w:cstheme="minorHAnsi"/>
          <w:sz w:val="24"/>
          <w:szCs w:val="24"/>
        </w:rPr>
        <w:t>,</w:t>
      </w:r>
      <w:r w:rsidR="00251E75" w:rsidRPr="00251E75">
        <w:rPr>
          <w:rFonts w:cstheme="minorHAnsi"/>
          <w:sz w:val="24"/>
          <w:szCs w:val="24"/>
        </w:rPr>
        <w:t>8</w:t>
      </w:r>
      <w:r w:rsidRPr="00251E75">
        <w:rPr>
          <w:rFonts w:cstheme="minorHAnsi"/>
          <w:sz w:val="24"/>
          <w:szCs w:val="24"/>
        </w:rPr>
        <w:t>% de satisfação entre os alunos. Destacam-se, aqui, a satisfação para Habilidades (8</w:t>
      </w:r>
      <w:r w:rsidR="00B56323" w:rsidRPr="00251E75">
        <w:rPr>
          <w:rFonts w:cstheme="minorHAnsi"/>
          <w:sz w:val="24"/>
          <w:szCs w:val="24"/>
        </w:rPr>
        <w:t>9</w:t>
      </w:r>
      <w:r w:rsidRPr="00251E75">
        <w:rPr>
          <w:rFonts w:cstheme="minorHAnsi"/>
          <w:sz w:val="24"/>
          <w:szCs w:val="24"/>
        </w:rPr>
        <w:t>,</w:t>
      </w:r>
      <w:r w:rsidR="00251E75" w:rsidRPr="00251E75">
        <w:rPr>
          <w:rFonts w:cstheme="minorHAnsi"/>
          <w:sz w:val="24"/>
          <w:szCs w:val="24"/>
        </w:rPr>
        <w:t>1</w:t>
      </w:r>
      <w:r w:rsidRPr="00251E75">
        <w:rPr>
          <w:rFonts w:cstheme="minorHAnsi"/>
          <w:sz w:val="24"/>
          <w:szCs w:val="24"/>
        </w:rPr>
        <w:t>%) e Tutoria (8</w:t>
      </w:r>
      <w:r w:rsidR="00251E75" w:rsidRPr="00251E75">
        <w:rPr>
          <w:rFonts w:cstheme="minorHAnsi"/>
          <w:sz w:val="24"/>
          <w:szCs w:val="24"/>
        </w:rPr>
        <w:t>7</w:t>
      </w:r>
      <w:r w:rsidRPr="00251E75">
        <w:rPr>
          <w:rFonts w:cstheme="minorHAnsi"/>
          <w:sz w:val="24"/>
          <w:szCs w:val="24"/>
        </w:rPr>
        <w:t>,</w:t>
      </w:r>
      <w:r w:rsidR="00251E75" w:rsidRPr="00251E75">
        <w:rPr>
          <w:rFonts w:cstheme="minorHAnsi"/>
          <w:sz w:val="24"/>
          <w:szCs w:val="24"/>
        </w:rPr>
        <w:t>7</w:t>
      </w:r>
      <w:r w:rsidRPr="00251E75">
        <w:rPr>
          <w:rFonts w:cstheme="minorHAnsi"/>
          <w:sz w:val="24"/>
          <w:szCs w:val="24"/>
        </w:rPr>
        <w:t>%).</w:t>
      </w:r>
      <w:r w:rsidR="00251E75" w:rsidRPr="00251E75">
        <w:rPr>
          <w:rFonts w:cstheme="minorHAnsi"/>
          <w:sz w:val="24"/>
          <w:szCs w:val="24"/>
        </w:rPr>
        <w:t xml:space="preserve"> Também destaca-se o novo Eixo, Ética, que obteve 70,9% de satisfação mesmo antes do final de seu primeiro semestre de implantação.</w:t>
      </w:r>
    </w:p>
    <w:p w14:paraId="793E1400" w14:textId="25D15150" w:rsidR="006821EC" w:rsidRPr="00AC4775" w:rsidRDefault="006821EC">
      <w:pPr>
        <w:rPr>
          <w:rFonts w:cstheme="minorHAnsi"/>
          <w:sz w:val="24"/>
          <w:szCs w:val="24"/>
          <w:highlight w:val="yellow"/>
        </w:rPr>
      </w:pPr>
    </w:p>
    <w:p w14:paraId="6815E3BE" w14:textId="053EB1E0" w:rsidR="00B56323" w:rsidRPr="00251E75" w:rsidRDefault="00B56323" w:rsidP="00410A9E">
      <w:pPr>
        <w:pStyle w:val="Ttulo4"/>
      </w:pPr>
      <w:r w:rsidRPr="00251E75">
        <w:t>Satisfação com relação entre os conteúdos cobrados em avaliação e abordagem dos mesmos durante a disciplina – Etapas 1 a 8</w:t>
      </w:r>
    </w:p>
    <w:p w14:paraId="2ACEE0CB" w14:textId="20719235" w:rsidR="00B56323" w:rsidRPr="00251E75" w:rsidRDefault="00B56323" w:rsidP="00B56323">
      <w:pPr>
        <w:spacing w:after="0" w:line="360" w:lineRule="auto"/>
        <w:ind w:firstLine="993"/>
        <w:jc w:val="both"/>
        <w:rPr>
          <w:rFonts w:cstheme="minorHAnsi"/>
          <w:sz w:val="24"/>
          <w:szCs w:val="24"/>
        </w:rPr>
      </w:pPr>
      <w:r w:rsidRPr="00251E75">
        <w:rPr>
          <w:rFonts w:cstheme="minorHAnsi"/>
          <w:sz w:val="24"/>
          <w:szCs w:val="24"/>
        </w:rPr>
        <w:t>A sexta questão do instrumento apresentou o seguinte questionamento: “</w:t>
      </w:r>
      <w:r w:rsidR="002D7739" w:rsidRPr="00251E75">
        <w:rPr>
          <w:rFonts w:cstheme="minorHAnsi"/>
          <w:sz w:val="24"/>
          <w:szCs w:val="24"/>
        </w:rPr>
        <w:t>De forma geral, os conteúdos cobrados nas avaliações foram abordados durante a disciplina</w:t>
      </w:r>
      <w:r w:rsidRPr="00251E75">
        <w:rPr>
          <w:rFonts w:cstheme="minorHAnsi"/>
          <w:sz w:val="24"/>
          <w:szCs w:val="24"/>
        </w:rPr>
        <w:t xml:space="preserve">?”. O objetivo deste item foi avaliar a </w:t>
      </w:r>
      <w:r w:rsidR="002D7739" w:rsidRPr="00251E75">
        <w:rPr>
          <w:rFonts w:cstheme="minorHAnsi"/>
          <w:sz w:val="24"/>
          <w:szCs w:val="24"/>
        </w:rPr>
        <w:t xml:space="preserve">relação entre o que se aprende em sala e o que é cobrado em prova, a partir da </w:t>
      </w:r>
      <w:r w:rsidRPr="00251E75">
        <w:rPr>
          <w:rFonts w:cstheme="minorHAnsi"/>
          <w:sz w:val="24"/>
          <w:szCs w:val="24"/>
        </w:rPr>
        <w:t>impressão dos alunos.</w:t>
      </w:r>
    </w:p>
    <w:p w14:paraId="4002B10E" w14:textId="77777777" w:rsidR="006D2E72" w:rsidRPr="00AC4775" w:rsidRDefault="006D2E72" w:rsidP="006D2E72">
      <w:pPr>
        <w:spacing w:after="0" w:line="360" w:lineRule="auto"/>
        <w:jc w:val="both"/>
        <w:rPr>
          <w:rFonts w:cstheme="minorHAnsi"/>
          <w:sz w:val="24"/>
          <w:szCs w:val="24"/>
          <w:highlight w:val="yellow"/>
        </w:rPr>
      </w:pPr>
    </w:p>
    <w:p w14:paraId="408EE187" w14:textId="12CC48EB" w:rsidR="00A15020" w:rsidRPr="00AC4775" w:rsidRDefault="00251E75" w:rsidP="00145706">
      <w:pPr>
        <w:spacing w:after="0" w:line="360" w:lineRule="auto"/>
        <w:jc w:val="both"/>
        <w:rPr>
          <w:rFonts w:cstheme="minorHAnsi"/>
          <w:sz w:val="24"/>
          <w:szCs w:val="24"/>
          <w:highlight w:val="yellow"/>
        </w:rPr>
      </w:pPr>
      <w:r>
        <w:rPr>
          <w:noProof/>
        </w:rPr>
        <w:lastRenderedPageBreak/>
        <w:drawing>
          <wp:inline distT="0" distB="0" distL="0" distR="0" wp14:anchorId="42160A61" wp14:editId="00DA3127">
            <wp:extent cx="5518785" cy="2501265"/>
            <wp:effectExtent l="0" t="0" r="5715" b="13335"/>
            <wp:docPr id="13" name="Gráfico 13">
              <a:extLst xmlns:a="http://schemas.openxmlformats.org/drawingml/2006/main">
                <a:ext uri="{FF2B5EF4-FFF2-40B4-BE49-F238E27FC236}">
                  <a16:creationId xmlns:a16="http://schemas.microsoft.com/office/drawing/2014/main" id="{C2BFEB97-DFE8-48E4-8398-A41549B3A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4CF5CC" w14:textId="06C5B078" w:rsidR="00A15020" w:rsidRPr="00251E75" w:rsidRDefault="00A15020" w:rsidP="00145706">
      <w:pPr>
        <w:spacing w:after="0" w:line="360" w:lineRule="auto"/>
        <w:jc w:val="both"/>
        <w:rPr>
          <w:rFonts w:cstheme="minorHAnsi"/>
          <w:sz w:val="24"/>
          <w:szCs w:val="24"/>
        </w:rPr>
      </w:pPr>
    </w:p>
    <w:p w14:paraId="09969700" w14:textId="48289CAC" w:rsidR="006D2E72" w:rsidRPr="00251E75" w:rsidRDefault="00251E75" w:rsidP="00A87CE8">
      <w:pPr>
        <w:spacing w:after="0" w:line="360" w:lineRule="auto"/>
        <w:ind w:firstLine="993"/>
        <w:jc w:val="both"/>
        <w:rPr>
          <w:rFonts w:cstheme="minorHAnsi"/>
          <w:sz w:val="24"/>
          <w:szCs w:val="24"/>
        </w:rPr>
      </w:pPr>
      <w:r w:rsidRPr="00251E75">
        <w:rPr>
          <w:rFonts w:cstheme="minorHAnsi"/>
          <w:sz w:val="24"/>
          <w:szCs w:val="24"/>
        </w:rPr>
        <w:t>A média de satisfação nessa questão foi de 73,9% de respostas “bom” e “ótimo”. Essa relação será investigada novamente em 2019.</w:t>
      </w:r>
      <w:r w:rsidR="006D2E72" w:rsidRPr="00251E75">
        <w:rPr>
          <w:rFonts w:cstheme="minorHAnsi"/>
          <w:sz w:val="24"/>
          <w:szCs w:val="24"/>
        </w:rPr>
        <w:t xml:space="preserve"> </w:t>
      </w:r>
    </w:p>
    <w:p w14:paraId="7D99196B" w14:textId="590F40C9" w:rsidR="006D2E72" w:rsidRPr="00251E75" w:rsidRDefault="006D2E72">
      <w:pPr>
        <w:rPr>
          <w:rFonts w:cstheme="minorHAnsi"/>
          <w:sz w:val="24"/>
          <w:szCs w:val="24"/>
        </w:rPr>
      </w:pPr>
    </w:p>
    <w:p w14:paraId="55754285" w14:textId="7BB80345" w:rsidR="00BE4E0B" w:rsidRPr="00251E75" w:rsidRDefault="00BE4E0B" w:rsidP="00410A9E">
      <w:pPr>
        <w:pStyle w:val="Ttulo4"/>
      </w:pPr>
      <w:r w:rsidRPr="00251E75">
        <w:t xml:space="preserve">Satisfação com </w:t>
      </w:r>
      <w:r w:rsidR="00B9533D" w:rsidRPr="00251E75">
        <w:t>avaliação</w:t>
      </w:r>
      <w:r w:rsidRPr="00251E75">
        <w:t xml:space="preserve"> – Etapas 1 a 8</w:t>
      </w:r>
    </w:p>
    <w:p w14:paraId="0E85DC9C" w14:textId="3FCD4504" w:rsidR="00BE4E0B" w:rsidRPr="00251E75" w:rsidRDefault="00BE4E0B" w:rsidP="00BE4E0B">
      <w:pPr>
        <w:spacing w:after="0" w:line="360" w:lineRule="auto"/>
        <w:ind w:firstLine="993"/>
        <w:jc w:val="both"/>
        <w:rPr>
          <w:rFonts w:cstheme="minorHAnsi"/>
          <w:sz w:val="24"/>
          <w:szCs w:val="24"/>
        </w:rPr>
      </w:pPr>
      <w:r w:rsidRPr="00251E75">
        <w:rPr>
          <w:rFonts w:cstheme="minorHAnsi"/>
          <w:sz w:val="24"/>
          <w:szCs w:val="24"/>
        </w:rPr>
        <w:t>A s</w:t>
      </w:r>
      <w:r w:rsidR="00B9533D" w:rsidRPr="00251E75">
        <w:rPr>
          <w:rFonts w:cstheme="minorHAnsi"/>
          <w:sz w:val="24"/>
          <w:szCs w:val="24"/>
        </w:rPr>
        <w:t>étima</w:t>
      </w:r>
      <w:r w:rsidRPr="00251E75">
        <w:rPr>
          <w:rFonts w:cstheme="minorHAnsi"/>
          <w:sz w:val="24"/>
          <w:szCs w:val="24"/>
        </w:rPr>
        <w:t xml:space="preserve"> questão do instrumento apresentou o seguinte questionamento: “</w:t>
      </w:r>
      <w:r w:rsidR="003375D3" w:rsidRPr="00251E75">
        <w:rPr>
          <w:rFonts w:cstheme="minorHAnsi"/>
          <w:sz w:val="24"/>
          <w:szCs w:val="24"/>
        </w:rPr>
        <w:t xml:space="preserve">As formas de avaliação utilizadas, de </w:t>
      </w:r>
      <w:r w:rsidRPr="00251E75">
        <w:rPr>
          <w:rFonts w:cstheme="minorHAnsi"/>
          <w:sz w:val="24"/>
          <w:szCs w:val="24"/>
        </w:rPr>
        <w:t xml:space="preserve">forma geral, </w:t>
      </w:r>
      <w:r w:rsidR="003375D3" w:rsidRPr="00251E75">
        <w:rPr>
          <w:rFonts w:cstheme="minorHAnsi"/>
          <w:sz w:val="24"/>
          <w:szCs w:val="24"/>
        </w:rPr>
        <w:t>merecem qual conceito</w:t>
      </w:r>
      <w:r w:rsidRPr="00251E75">
        <w:rPr>
          <w:rFonts w:cstheme="minorHAnsi"/>
          <w:sz w:val="24"/>
          <w:szCs w:val="24"/>
        </w:rPr>
        <w:t>?”. O objetivo deste item foi avaliar</w:t>
      </w:r>
      <w:r w:rsidR="003375D3" w:rsidRPr="00251E75">
        <w:rPr>
          <w:rFonts w:cstheme="minorHAnsi"/>
          <w:sz w:val="24"/>
          <w:szCs w:val="24"/>
        </w:rPr>
        <w:t xml:space="preserve"> a impressão dos alunos sobre as formas utilizadas para avaliação em diferentes componentes curriculares</w:t>
      </w:r>
      <w:r w:rsidRPr="00251E75">
        <w:rPr>
          <w:rFonts w:cstheme="minorHAnsi"/>
          <w:sz w:val="24"/>
          <w:szCs w:val="24"/>
        </w:rPr>
        <w:t>.</w:t>
      </w:r>
    </w:p>
    <w:p w14:paraId="7BAC9D9A" w14:textId="393531BE" w:rsidR="00A15020" w:rsidRDefault="00A15020" w:rsidP="00145706">
      <w:pPr>
        <w:spacing w:after="0" w:line="360" w:lineRule="auto"/>
        <w:jc w:val="both"/>
        <w:rPr>
          <w:rFonts w:cstheme="minorHAnsi"/>
          <w:sz w:val="24"/>
          <w:szCs w:val="24"/>
          <w:highlight w:val="yellow"/>
        </w:rPr>
      </w:pPr>
    </w:p>
    <w:p w14:paraId="0C516C9F" w14:textId="4E5EFA13" w:rsidR="003375D3" w:rsidRPr="00AC4775" w:rsidRDefault="00653F42" w:rsidP="00145706">
      <w:pPr>
        <w:spacing w:after="0" w:line="360" w:lineRule="auto"/>
        <w:jc w:val="both"/>
        <w:rPr>
          <w:rFonts w:cstheme="minorHAnsi"/>
          <w:sz w:val="24"/>
          <w:szCs w:val="24"/>
          <w:highlight w:val="yellow"/>
        </w:rPr>
      </w:pPr>
      <w:r>
        <w:rPr>
          <w:noProof/>
        </w:rPr>
        <w:drawing>
          <wp:inline distT="0" distB="0" distL="0" distR="0" wp14:anchorId="2CAC8BDC" wp14:editId="4D9C557F">
            <wp:extent cx="5518785" cy="2501265"/>
            <wp:effectExtent l="0" t="0" r="5715" b="13335"/>
            <wp:docPr id="14" name="Gráfico 14">
              <a:extLst xmlns:a="http://schemas.openxmlformats.org/drawingml/2006/main">
                <a:ext uri="{FF2B5EF4-FFF2-40B4-BE49-F238E27FC236}">
                  <a16:creationId xmlns:a16="http://schemas.microsoft.com/office/drawing/2014/main" id="{C2BFEB97-DFE8-48E4-8398-A41549B3A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05FCA3" w14:textId="0B47E8CE" w:rsidR="00A15020" w:rsidRPr="00AC4775" w:rsidRDefault="00A15020" w:rsidP="00145706">
      <w:pPr>
        <w:spacing w:after="0" w:line="360" w:lineRule="auto"/>
        <w:jc w:val="both"/>
        <w:rPr>
          <w:rFonts w:cstheme="minorHAnsi"/>
          <w:sz w:val="24"/>
          <w:szCs w:val="24"/>
          <w:highlight w:val="yellow"/>
        </w:rPr>
      </w:pPr>
    </w:p>
    <w:p w14:paraId="47205B30" w14:textId="448BC25C" w:rsidR="00AC1135" w:rsidRPr="00653F42" w:rsidRDefault="00653F42" w:rsidP="00F82C9E">
      <w:pPr>
        <w:spacing w:after="0" w:line="360" w:lineRule="auto"/>
        <w:ind w:firstLine="993"/>
        <w:jc w:val="both"/>
        <w:rPr>
          <w:rFonts w:cstheme="minorHAnsi"/>
          <w:sz w:val="24"/>
          <w:szCs w:val="24"/>
        </w:rPr>
      </w:pPr>
      <w:r w:rsidRPr="00653F42">
        <w:rPr>
          <w:rFonts w:cstheme="minorHAnsi"/>
          <w:sz w:val="24"/>
          <w:szCs w:val="24"/>
        </w:rPr>
        <w:lastRenderedPageBreak/>
        <w:t>O</w:t>
      </w:r>
      <w:r w:rsidR="002A111D" w:rsidRPr="00653F42">
        <w:rPr>
          <w:rFonts w:cstheme="minorHAnsi"/>
          <w:sz w:val="24"/>
          <w:szCs w:val="24"/>
        </w:rPr>
        <w:t xml:space="preserve"> Gráfico </w:t>
      </w:r>
      <w:r w:rsidRPr="00653F42">
        <w:rPr>
          <w:rFonts w:cstheme="minorHAnsi"/>
          <w:sz w:val="24"/>
          <w:szCs w:val="24"/>
        </w:rPr>
        <w:t>9</w:t>
      </w:r>
      <w:r w:rsidR="002A111D" w:rsidRPr="00653F42">
        <w:rPr>
          <w:rFonts w:cstheme="minorHAnsi"/>
          <w:sz w:val="24"/>
          <w:szCs w:val="24"/>
        </w:rPr>
        <w:t xml:space="preserve"> apresenta, </w:t>
      </w:r>
      <w:r w:rsidR="00F82C9E" w:rsidRPr="00653F42">
        <w:rPr>
          <w:rFonts w:cstheme="minorHAnsi"/>
          <w:sz w:val="24"/>
          <w:szCs w:val="24"/>
        </w:rPr>
        <w:t xml:space="preserve">somando-se repostas “bom” e “ótimo”, </w:t>
      </w:r>
      <w:r w:rsidR="002A111D" w:rsidRPr="00653F42">
        <w:rPr>
          <w:rFonts w:cstheme="minorHAnsi"/>
          <w:sz w:val="24"/>
          <w:szCs w:val="24"/>
        </w:rPr>
        <w:t>um índice de</w:t>
      </w:r>
      <w:r w:rsidR="00F82C9E" w:rsidRPr="00653F42">
        <w:rPr>
          <w:rFonts w:cstheme="minorHAnsi"/>
          <w:sz w:val="24"/>
          <w:szCs w:val="24"/>
        </w:rPr>
        <w:t xml:space="preserve"> satisfação geral de </w:t>
      </w:r>
      <w:r w:rsidR="003375D3" w:rsidRPr="00653F42">
        <w:rPr>
          <w:rFonts w:cstheme="minorHAnsi"/>
          <w:sz w:val="24"/>
          <w:szCs w:val="24"/>
        </w:rPr>
        <w:t>6</w:t>
      </w:r>
      <w:r w:rsidRPr="00653F42">
        <w:rPr>
          <w:rFonts w:cstheme="minorHAnsi"/>
          <w:sz w:val="24"/>
          <w:szCs w:val="24"/>
        </w:rPr>
        <w:t>6</w:t>
      </w:r>
      <w:r w:rsidR="003375D3" w:rsidRPr="00653F42">
        <w:rPr>
          <w:rFonts w:cstheme="minorHAnsi"/>
          <w:sz w:val="24"/>
          <w:szCs w:val="24"/>
        </w:rPr>
        <w:t>,</w:t>
      </w:r>
      <w:r w:rsidRPr="00653F42">
        <w:rPr>
          <w:rFonts w:cstheme="minorHAnsi"/>
          <w:sz w:val="24"/>
          <w:szCs w:val="24"/>
        </w:rPr>
        <w:t>5</w:t>
      </w:r>
      <w:r w:rsidR="003375D3" w:rsidRPr="00653F42">
        <w:rPr>
          <w:rFonts w:cstheme="minorHAnsi"/>
          <w:sz w:val="24"/>
          <w:szCs w:val="24"/>
        </w:rPr>
        <w:t>%</w:t>
      </w:r>
      <w:r w:rsidR="00F82C9E" w:rsidRPr="00653F42">
        <w:rPr>
          <w:rFonts w:cstheme="minorHAnsi"/>
          <w:sz w:val="24"/>
          <w:szCs w:val="24"/>
        </w:rPr>
        <w:t xml:space="preserve">. </w:t>
      </w:r>
      <w:r w:rsidR="003375D3" w:rsidRPr="00653F42">
        <w:rPr>
          <w:rFonts w:cstheme="minorHAnsi"/>
          <w:sz w:val="24"/>
          <w:szCs w:val="24"/>
        </w:rPr>
        <w:t xml:space="preserve">Apesar das ações de conscientização tomadas pela coordenação do curso, </w:t>
      </w:r>
      <w:r w:rsidR="00AC1135" w:rsidRPr="00653F42">
        <w:rPr>
          <w:rFonts w:cstheme="minorHAnsi"/>
          <w:sz w:val="24"/>
          <w:szCs w:val="24"/>
        </w:rPr>
        <w:t>o aumento na satisfação com o sistema de avaliação ainda está aquém do ideal e deve continuar como foco de investigação da CPA nos anos posteriores.</w:t>
      </w:r>
    </w:p>
    <w:p w14:paraId="093682E3" w14:textId="40AC11CC" w:rsidR="00AC1135" w:rsidRPr="00AC4775" w:rsidRDefault="00AC1135">
      <w:pPr>
        <w:rPr>
          <w:rFonts w:cstheme="minorHAnsi"/>
          <w:sz w:val="24"/>
          <w:szCs w:val="24"/>
          <w:highlight w:val="yellow"/>
        </w:rPr>
      </w:pPr>
    </w:p>
    <w:p w14:paraId="6E622895" w14:textId="238F29B4" w:rsidR="00AC1135" w:rsidRPr="00653F42" w:rsidRDefault="00AC1135" w:rsidP="00410A9E">
      <w:pPr>
        <w:pStyle w:val="Ttulo4"/>
      </w:pPr>
      <w:r w:rsidRPr="00653F42">
        <w:t>Satisfação com o relacionamento entre o corpo docente e alunos – Etapas 1 a 8</w:t>
      </w:r>
    </w:p>
    <w:p w14:paraId="46BBCA46" w14:textId="6AA69A61" w:rsidR="00AC1135" w:rsidRPr="00653F42" w:rsidRDefault="00AC1135" w:rsidP="00AC1135">
      <w:pPr>
        <w:spacing w:after="0" w:line="360" w:lineRule="auto"/>
        <w:ind w:firstLine="993"/>
        <w:jc w:val="both"/>
        <w:rPr>
          <w:rFonts w:cstheme="minorHAnsi"/>
          <w:sz w:val="24"/>
          <w:szCs w:val="24"/>
        </w:rPr>
      </w:pPr>
      <w:r w:rsidRPr="00653F42">
        <w:rPr>
          <w:rFonts w:cstheme="minorHAnsi"/>
          <w:sz w:val="24"/>
          <w:szCs w:val="24"/>
        </w:rPr>
        <w:t>A oitava questão do instrumento apresentou o seguinte questionamento: “</w:t>
      </w:r>
      <w:r w:rsidR="003746CB" w:rsidRPr="00653F42">
        <w:rPr>
          <w:rFonts w:cstheme="minorHAnsi"/>
          <w:sz w:val="24"/>
          <w:szCs w:val="24"/>
        </w:rPr>
        <w:t>O relacionamento dos professores com os alunos foi, de forma geral, avaliado com qual conceito</w:t>
      </w:r>
      <w:r w:rsidRPr="00653F42">
        <w:rPr>
          <w:rFonts w:cstheme="minorHAnsi"/>
          <w:sz w:val="24"/>
          <w:szCs w:val="24"/>
        </w:rPr>
        <w:t xml:space="preserve">?”. O objetivo deste item foi avaliar a impressão dos alunos sobre </w:t>
      </w:r>
      <w:r w:rsidR="00E72257" w:rsidRPr="00653F42">
        <w:rPr>
          <w:rFonts w:cstheme="minorHAnsi"/>
          <w:sz w:val="24"/>
          <w:szCs w:val="24"/>
        </w:rPr>
        <w:t>a relação entre professores e alunos, buscando identificar conflitos nos quais a CPA pudesse investigar mais detalhadamente</w:t>
      </w:r>
      <w:r w:rsidRPr="00653F42">
        <w:rPr>
          <w:rFonts w:cstheme="minorHAnsi"/>
          <w:sz w:val="24"/>
          <w:szCs w:val="24"/>
        </w:rPr>
        <w:t>.</w:t>
      </w:r>
    </w:p>
    <w:p w14:paraId="7D1EF16F" w14:textId="1BD10430" w:rsidR="00F82C9E" w:rsidRPr="00653F42" w:rsidRDefault="00F82C9E" w:rsidP="00E72257">
      <w:pPr>
        <w:spacing w:after="0" w:line="360" w:lineRule="auto"/>
        <w:jc w:val="both"/>
        <w:rPr>
          <w:rFonts w:cstheme="minorHAnsi"/>
          <w:sz w:val="24"/>
          <w:szCs w:val="24"/>
        </w:rPr>
      </w:pPr>
    </w:p>
    <w:p w14:paraId="63430D85" w14:textId="3D8A911E" w:rsidR="00A15020" w:rsidRPr="00653F42" w:rsidRDefault="00653F42" w:rsidP="00145706">
      <w:pPr>
        <w:spacing w:after="0" w:line="360" w:lineRule="auto"/>
        <w:jc w:val="both"/>
        <w:rPr>
          <w:rFonts w:cstheme="minorHAnsi"/>
          <w:sz w:val="24"/>
          <w:szCs w:val="24"/>
        </w:rPr>
      </w:pPr>
      <w:r w:rsidRPr="00653F42">
        <w:rPr>
          <w:noProof/>
        </w:rPr>
        <w:drawing>
          <wp:inline distT="0" distB="0" distL="0" distR="0" wp14:anchorId="07EE0045" wp14:editId="2B838579">
            <wp:extent cx="5518785" cy="2501265"/>
            <wp:effectExtent l="0" t="0" r="5715" b="13335"/>
            <wp:docPr id="15" name="Gráfico 15">
              <a:extLst xmlns:a="http://schemas.openxmlformats.org/drawingml/2006/main">
                <a:ext uri="{FF2B5EF4-FFF2-40B4-BE49-F238E27FC236}">
                  <a16:creationId xmlns:a16="http://schemas.microsoft.com/office/drawing/2014/main" id="{C2BFEB97-DFE8-48E4-8398-A41549B3A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889DB4" w14:textId="0A8F6D96" w:rsidR="00A15020" w:rsidRPr="00653F42" w:rsidRDefault="00A15020" w:rsidP="00145706">
      <w:pPr>
        <w:spacing w:after="0" w:line="360" w:lineRule="auto"/>
        <w:jc w:val="both"/>
        <w:rPr>
          <w:rFonts w:cstheme="minorHAnsi"/>
          <w:sz w:val="24"/>
          <w:szCs w:val="24"/>
        </w:rPr>
      </w:pPr>
    </w:p>
    <w:p w14:paraId="792967C7" w14:textId="0ECEFFB2" w:rsidR="002A111D" w:rsidRPr="00653F42" w:rsidRDefault="00864F63" w:rsidP="002A111D">
      <w:pPr>
        <w:spacing w:after="0" w:line="360" w:lineRule="auto"/>
        <w:ind w:firstLine="993"/>
        <w:jc w:val="both"/>
        <w:rPr>
          <w:rFonts w:cstheme="minorHAnsi"/>
          <w:sz w:val="24"/>
          <w:szCs w:val="24"/>
        </w:rPr>
      </w:pPr>
      <w:r w:rsidRPr="00653F42">
        <w:rPr>
          <w:rFonts w:cstheme="minorHAnsi"/>
          <w:sz w:val="24"/>
          <w:szCs w:val="24"/>
        </w:rPr>
        <w:t xml:space="preserve">O Gráfico </w:t>
      </w:r>
      <w:r w:rsidR="00653F42" w:rsidRPr="00653F42">
        <w:rPr>
          <w:rFonts w:cstheme="minorHAnsi"/>
          <w:sz w:val="24"/>
          <w:szCs w:val="24"/>
        </w:rPr>
        <w:t>10 apresenta</w:t>
      </w:r>
      <w:r w:rsidRPr="00653F42">
        <w:rPr>
          <w:rFonts w:cstheme="minorHAnsi"/>
          <w:sz w:val="24"/>
          <w:szCs w:val="24"/>
        </w:rPr>
        <w:t xml:space="preserve"> a média geral de </w:t>
      </w:r>
      <w:r w:rsidR="00653F42" w:rsidRPr="00653F42">
        <w:rPr>
          <w:rFonts w:cstheme="minorHAnsi"/>
          <w:sz w:val="24"/>
          <w:szCs w:val="24"/>
        </w:rPr>
        <w:t>79</w:t>
      </w:r>
      <w:r w:rsidRPr="00653F42">
        <w:rPr>
          <w:rFonts w:cstheme="minorHAnsi"/>
          <w:sz w:val="24"/>
          <w:szCs w:val="24"/>
        </w:rPr>
        <w:t>,</w:t>
      </w:r>
      <w:r w:rsidR="00653F42" w:rsidRPr="00653F42">
        <w:rPr>
          <w:rFonts w:cstheme="minorHAnsi"/>
          <w:sz w:val="24"/>
          <w:szCs w:val="24"/>
        </w:rPr>
        <w:t>4</w:t>
      </w:r>
      <w:r w:rsidRPr="00653F42">
        <w:rPr>
          <w:rFonts w:cstheme="minorHAnsi"/>
          <w:sz w:val="24"/>
          <w:szCs w:val="24"/>
        </w:rPr>
        <w:t xml:space="preserve">%. </w:t>
      </w:r>
      <w:r w:rsidR="00653F42" w:rsidRPr="00653F42">
        <w:rPr>
          <w:rFonts w:cstheme="minorHAnsi"/>
          <w:sz w:val="24"/>
          <w:szCs w:val="24"/>
        </w:rPr>
        <w:t xml:space="preserve">Entre todos os eixos, o que obteve menor satisfação foi o PIC, com 69,8% de respostas “bom” e “ótimo”. Importante destacar ações de informação sobre a questão para os professores da área, buscando melhorar a relação entre professores e alunos. </w:t>
      </w:r>
    </w:p>
    <w:p w14:paraId="2A97A8F5" w14:textId="3633F654" w:rsidR="00864F63" w:rsidRPr="00AC4775" w:rsidRDefault="00864F63">
      <w:pPr>
        <w:rPr>
          <w:rFonts w:cstheme="minorHAnsi"/>
          <w:sz w:val="24"/>
          <w:szCs w:val="24"/>
          <w:highlight w:val="yellow"/>
        </w:rPr>
      </w:pPr>
    </w:p>
    <w:p w14:paraId="2F5C71C2" w14:textId="2137A8BD" w:rsidR="00ED3618" w:rsidRPr="00096FC6" w:rsidRDefault="00ED3618" w:rsidP="00410A9E">
      <w:pPr>
        <w:pStyle w:val="Ttulo4"/>
      </w:pPr>
      <w:r w:rsidRPr="00096FC6">
        <w:lastRenderedPageBreak/>
        <w:t>Satisfação com o lançamento de notas e faltas no sistema – Etapas 1 a 8</w:t>
      </w:r>
    </w:p>
    <w:p w14:paraId="0884F114" w14:textId="7C71DFA0" w:rsidR="00ED3618" w:rsidRPr="00096FC6" w:rsidRDefault="00ED3618" w:rsidP="00ED3618">
      <w:pPr>
        <w:spacing w:after="0" w:line="360" w:lineRule="auto"/>
        <w:ind w:firstLine="993"/>
        <w:jc w:val="both"/>
        <w:rPr>
          <w:rFonts w:cstheme="minorHAnsi"/>
          <w:sz w:val="24"/>
          <w:szCs w:val="24"/>
        </w:rPr>
      </w:pPr>
      <w:r w:rsidRPr="00096FC6">
        <w:rPr>
          <w:rFonts w:cstheme="minorHAnsi"/>
          <w:sz w:val="24"/>
          <w:szCs w:val="24"/>
        </w:rPr>
        <w:t xml:space="preserve">A </w:t>
      </w:r>
      <w:r w:rsidR="00524D76" w:rsidRPr="00096FC6">
        <w:rPr>
          <w:rFonts w:cstheme="minorHAnsi"/>
          <w:sz w:val="24"/>
          <w:szCs w:val="24"/>
        </w:rPr>
        <w:t>nona</w:t>
      </w:r>
      <w:r w:rsidRPr="00096FC6">
        <w:rPr>
          <w:rFonts w:cstheme="minorHAnsi"/>
          <w:sz w:val="24"/>
          <w:szCs w:val="24"/>
        </w:rPr>
        <w:t xml:space="preserve"> questão do instrumento apresentou o seguinte questionamento: “</w:t>
      </w:r>
      <w:r w:rsidR="00524D76" w:rsidRPr="00096FC6">
        <w:rPr>
          <w:rFonts w:cstheme="minorHAnsi"/>
          <w:sz w:val="24"/>
          <w:szCs w:val="24"/>
        </w:rPr>
        <w:t>De forma geral, o lançamento de notas e faltas mereceu qual conceito</w:t>
      </w:r>
      <w:r w:rsidRPr="00096FC6">
        <w:rPr>
          <w:rFonts w:cstheme="minorHAnsi"/>
          <w:sz w:val="24"/>
          <w:szCs w:val="24"/>
        </w:rPr>
        <w:t xml:space="preserve">?”. O objetivo deste item foi avaliar a impressão dos alunos sobre </w:t>
      </w:r>
      <w:r w:rsidR="00524D76" w:rsidRPr="00096FC6">
        <w:rPr>
          <w:rFonts w:cstheme="minorHAnsi"/>
          <w:sz w:val="24"/>
          <w:szCs w:val="24"/>
        </w:rPr>
        <w:t>os processos acadêmico-administrativos de alimentação e consulta de notas e faltas no sistema de acompanhamento informatizado desenvolvido pela instituição</w:t>
      </w:r>
      <w:r w:rsidRPr="00096FC6">
        <w:rPr>
          <w:rFonts w:cstheme="minorHAnsi"/>
          <w:sz w:val="24"/>
          <w:szCs w:val="24"/>
        </w:rPr>
        <w:t>.</w:t>
      </w:r>
    </w:p>
    <w:p w14:paraId="6F213852" w14:textId="77777777" w:rsidR="00ED3618" w:rsidRPr="00AC4775" w:rsidRDefault="00ED3618" w:rsidP="00ED3618">
      <w:pPr>
        <w:spacing w:after="0" w:line="360" w:lineRule="auto"/>
        <w:jc w:val="both"/>
        <w:rPr>
          <w:rFonts w:cstheme="minorHAnsi"/>
          <w:sz w:val="24"/>
          <w:szCs w:val="24"/>
          <w:highlight w:val="yellow"/>
        </w:rPr>
      </w:pPr>
    </w:p>
    <w:p w14:paraId="2FDF93BA" w14:textId="1158A2B2" w:rsidR="00A15020" w:rsidRPr="00AC4775" w:rsidRDefault="00096FC6" w:rsidP="00145706">
      <w:pPr>
        <w:spacing w:after="0" w:line="360" w:lineRule="auto"/>
        <w:jc w:val="both"/>
        <w:rPr>
          <w:rFonts w:cstheme="minorHAnsi"/>
          <w:sz w:val="24"/>
          <w:szCs w:val="24"/>
          <w:highlight w:val="yellow"/>
        </w:rPr>
      </w:pPr>
      <w:r>
        <w:rPr>
          <w:noProof/>
        </w:rPr>
        <w:drawing>
          <wp:inline distT="0" distB="0" distL="0" distR="0" wp14:anchorId="10663ECA" wp14:editId="65563310">
            <wp:extent cx="5518785" cy="2501265"/>
            <wp:effectExtent l="0" t="0" r="5715" b="13335"/>
            <wp:docPr id="18" name="Gráfico 18">
              <a:extLst xmlns:a="http://schemas.openxmlformats.org/drawingml/2006/main">
                <a:ext uri="{FF2B5EF4-FFF2-40B4-BE49-F238E27FC236}">
                  <a16:creationId xmlns:a16="http://schemas.microsoft.com/office/drawing/2014/main" id="{C2BFEB97-DFE8-48E4-8398-A41549B3A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CC2426E" w14:textId="75A49F22" w:rsidR="00A15020" w:rsidRPr="00AC4775" w:rsidRDefault="00A15020" w:rsidP="00145706">
      <w:pPr>
        <w:spacing w:after="0" w:line="360" w:lineRule="auto"/>
        <w:jc w:val="both"/>
        <w:rPr>
          <w:rFonts w:cstheme="minorHAnsi"/>
          <w:sz w:val="24"/>
          <w:szCs w:val="24"/>
          <w:highlight w:val="yellow"/>
        </w:rPr>
      </w:pPr>
    </w:p>
    <w:p w14:paraId="5F4E71D1" w14:textId="5B31A2B5" w:rsidR="00BA5FFB" w:rsidRPr="00931A58" w:rsidRDefault="00931A58" w:rsidP="00BA5FFB">
      <w:pPr>
        <w:spacing w:after="0" w:line="360" w:lineRule="auto"/>
        <w:ind w:firstLine="993"/>
        <w:jc w:val="both"/>
        <w:rPr>
          <w:rFonts w:cstheme="minorHAnsi"/>
          <w:sz w:val="24"/>
          <w:szCs w:val="24"/>
        </w:rPr>
      </w:pPr>
      <w:r w:rsidRPr="00931A58">
        <w:rPr>
          <w:rFonts w:cstheme="minorHAnsi"/>
          <w:sz w:val="24"/>
          <w:szCs w:val="24"/>
        </w:rPr>
        <w:t xml:space="preserve">O Gráfico 11 apresenta a satisfação dos alunos sobre os processos de lançamento de notas e faltas em 2018. Comparativamente ao ano anterior (2017 = 62,4%) e a 2016 (51,7%), a porcentagem de respostas “bom” e “ótimo” foram mantidas em 2018 (62,7%). </w:t>
      </w:r>
    </w:p>
    <w:p w14:paraId="054EA9FD" w14:textId="2E33F0F2" w:rsidR="00F0280A" w:rsidRDefault="00F0280A" w:rsidP="00F0280A">
      <w:pPr>
        <w:spacing w:after="0" w:line="360" w:lineRule="auto"/>
        <w:ind w:firstLine="993"/>
        <w:jc w:val="both"/>
        <w:rPr>
          <w:rFonts w:cstheme="minorHAnsi"/>
          <w:sz w:val="24"/>
          <w:szCs w:val="24"/>
        </w:rPr>
      </w:pPr>
      <w:r>
        <w:rPr>
          <w:rFonts w:cstheme="minorHAnsi"/>
          <w:sz w:val="24"/>
          <w:szCs w:val="24"/>
        </w:rPr>
        <w:br w:type="page"/>
      </w:r>
    </w:p>
    <w:p w14:paraId="3DDD15E4" w14:textId="691B8593" w:rsidR="00AC3ECB" w:rsidRPr="008D77B3" w:rsidRDefault="00AC3ECB" w:rsidP="00AC3ECB">
      <w:pPr>
        <w:pStyle w:val="Ttulo2"/>
      </w:pPr>
      <w:bookmarkStart w:id="19" w:name="_Toc4767251"/>
      <w:r w:rsidRPr="008D77B3">
        <w:lastRenderedPageBreak/>
        <w:t xml:space="preserve">Eixo </w:t>
      </w:r>
      <w:r>
        <w:t>2</w:t>
      </w:r>
      <w:r w:rsidR="00697094">
        <w:t xml:space="preserve"> – Desenvolvimento institucional</w:t>
      </w:r>
      <w:bookmarkEnd w:id="19"/>
    </w:p>
    <w:p w14:paraId="04431BB0" w14:textId="51FFE16E" w:rsidR="002F1772" w:rsidRDefault="002F1772" w:rsidP="002F1772">
      <w:pPr>
        <w:spacing w:after="0" w:line="360" w:lineRule="auto"/>
        <w:ind w:firstLine="1134"/>
        <w:jc w:val="both"/>
        <w:rPr>
          <w:rFonts w:cstheme="minorHAnsi"/>
          <w:sz w:val="24"/>
          <w:szCs w:val="24"/>
        </w:rPr>
      </w:pPr>
      <w:r>
        <w:rPr>
          <w:rFonts w:cstheme="minorHAnsi"/>
          <w:sz w:val="24"/>
          <w:szCs w:val="24"/>
        </w:rPr>
        <w:t>As informações sobre o desenvolvimento d</w:t>
      </w:r>
      <w:r w:rsidR="00A769C7">
        <w:rPr>
          <w:rFonts w:cstheme="minorHAnsi"/>
          <w:sz w:val="24"/>
          <w:szCs w:val="24"/>
        </w:rPr>
        <w:t>a instituição são divulgadas detalhes no site da IES. Nele, informa-se, na apresentação do curso de medicina, que o</w:t>
      </w:r>
      <w:r w:rsidRPr="002F1772">
        <w:rPr>
          <w:rFonts w:cstheme="minorHAnsi"/>
          <w:sz w:val="24"/>
          <w:szCs w:val="24"/>
        </w:rPr>
        <w:t xml:space="preserve"> curso de medicina da FACERES já nasceu em alto nível.</w:t>
      </w:r>
      <w:r w:rsidR="00A769C7">
        <w:rPr>
          <w:rFonts w:cstheme="minorHAnsi"/>
          <w:sz w:val="24"/>
          <w:szCs w:val="24"/>
        </w:rPr>
        <w:t xml:space="preserve"> Foram s</w:t>
      </w:r>
      <w:r w:rsidRPr="002F1772">
        <w:rPr>
          <w:rFonts w:cstheme="minorHAnsi"/>
          <w:sz w:val="24"/>
          <w:szCs w:val="24"/>
        </w:rPr>
        <w:t>ete anos de espera para sua autorização pelo MEC</w:t>
      </w:r>
      <w:r w:rsidR="00A769C7">
        <w:rPr>
          <w:rFonts w:cstheme="minorHAnsi"/>
          <w:sz w:val="24"/>
          <w:szCs w:val="24"/>
        </w:rPr>
        <w:t xml:space="preserve"> que</w:t>
      </w:r>
      <w:r w:rsidRPr="002F1772">
        <w:rPr>
          <w:rFonts w:cstheme="minorHAnsi"/>
          <w:sz w:val="24"/>
          <w:szCs w:val="24"/>
        </w:rPr>
        <w:t xml:space="preserve"> fizeram com </w:t>
      </w:r>
      <w:r w:rsidR="00A769C7">
        <w:rPr>
          <w:rFonts w:cstheme="minorHAnsi"/>
          <w:sz w:val="24"/>
          <w:szCs w:val="24"/>
        </w:rPr>
        <w:t>houvesse amadurecimento do projeto e da execução do curso. Muitas pessoas participaram do processo de formação do curso, atualmente, o único oferecido pela IES, com foco nas mais modernas práticas de educação médica em uma cidade que possui potencial para tal desenvolvimento.</w:t>
      </w:r>
    </w:p>
    <w:p w14:paraId="629F6E9E" w14:textId="7182CD58" w:rsidR="00AC4775" w:rsidRDefault="00A769C7" w:rsidP="00AC4775">
      <w:pPr>
        <w:spacing w:after="0" w:line="360" w:lineRule="auto"/>
        <w:ind w:firstLine="1134"/>
        <w:jc w:val="both"/>
        <w:rPr>
          <w:rFonts w:cstheme="minorHAnsi"/>
          <w:sz w:val="24"/>
          <w:szCs w:val="24"/>
        </w:rPr>
      </w:pPr>
      <w:r>
        <w:rPr>
          <w:rFonts w:cstheme="minorHAnsi"/>
          <w:sz w:val="24"/>
          <w:szCs w:val="24"/>
        </w:rPr>
        <w:t>A FACERES acredita que seria irresponsável não oferecer um curso de medicina que forme médicos que atuarão em um cenário complexo, em que todos os aspectos (o</w:t>
      </w:r>
      <w:r w:rsidR="002F1772" w:rsidRPr="002F1772">
        <w:rPr>
          <w:rFonts w:cstheme="minorHAnsi"/>
          <w:sz w:val="24"/>
          <w:szCs w:val="24"/>
        </w:rPr>
        <w:t xml:space="preserve"> perfil epidemiológico da população, as doenças, o sistema de saúde, os pacientes, os médicos, </w:t>
      </w:r>
      <w:r>
        <w:rPr>
          <w:rFonts w:cstheme="minorHAnsi"/>
          <w:sz w:val="24"/>
          <w:szCs w:val="24"/>
        </w:rPr>
        <w:t>o volume de informações disponíveis, por exemplo) mudam constantemente. Para garantir uma formação de excelência, a</w:t>
      </w:r>
      <w:r w:rsidR="002F1772" w:rsidRPr="002F1772">
        <w:rPr>
          <w:rFonts w:cstheme="minorHAnsi"/>
          <w:sz w:val="24"/>
          <w:szCs w:val="24"/>
        </w:rPr>
        <w:t xml:space="preserve"> FACERES teve a ousadia de obedecer fielmente o que determina a lei e as Diretrizes Curriculares Nacionais (2001 e 2014)</w:t>
      </w:r>
      <w:r>
        <w:rPr>
          <w:rFonts w:cstheme="minorHAnsi"/>
          <w:sz w:val="24"/>
          <w:szCs w:val="24"/>
        </w:rPr>
        <w:t xml:space="preserve"> e a</w:t>
      </w:r>
      <w:r w:rsidR="002F1772" w:rsidRPr="002F1772">
        <w:rPr>
          <w:rFonts w:cstheme="minorHAnsi"/>
          <w:sz w:val="24"/>
          <w:szCs w:val="24"/>
        </w:rPr>
        <w:t>dota de forma integral a metodologia ativa PBL</w:t>
      </w:r>
      <w:r>
        <w:rPr>
          <w:rFonts w:cstheme="minorHAnsi"/>
          <w:sz w:val="24"/>
          <w:szCs w:val="24"/>
        </w:rPr>
        <w:t xml:space="preserve">, </w:t>
      </w:r>
      <w:r w:rsidR="00284BF3">
        <w:rPr>
          <w:rFonts w:cstheme="minorHAnsi"/>
          <w:sz w:val="24"/>
          <w:szCs w:val="24"/>
        </w:rPr>
        <w:t>buscando atender uma necessidade social de formação de excelência na área médica</w:t>
      </w:r>
      <w:r>
        <w:rPr>
          <w:rFonts w:cstheme="minorHAnsi"/>
          <w:sz w:val="24"/>
          <w:szCs w:val="24"/>
        </w:rPr>
        <w:t>.</w:t>
      </w:r>
    </w:p>
    <w:p w14:paraId="420C93AB" w14:textId="1A57619C" w:rsidR="004A4A31" w:rsidRDefault="004A4A31" w:rsidP="00AC4775">
      <w:pPr>
        <w:spacing w:after="0" w:line="360" w:lineRule="auto"/>
        <w:ind w:firstLine="1134"/>
        <w:jc w:val="both"/>
        <w:rPr>
          <w:rFonts w:cstheme="minorHAnsi"/>
          <w:sz w:val="24"/>
          <w:szCs w:val="24"/>
          <w:highlight w:val="yellow"/>
        </w:rPr>
      </w:pPr>
      <w:r>
        <w:rPr>
          <w:rFonts w:cstheme="minorHAnsi"/>
          <w:sz w:val="24"/>
          <w:szCs w:val="24"/>
        </w:rPr>
        <w:t>Em 2018 a instituição recebeu a visita de reconhecimentos dos avaliadores externos do MEC</w:t>
      </w:r>
      <w:r w:rsidR="003332ED">
        <w:rPr>
          <w:rFonts w:cstheme="minorHAnsi"/>
          <w:sz w:val="24"/>
          <w:szCs w:val="24"/>
        </w:rPr>
        <w:t xml:space="preserve"> e teve o reconhecimento publicado no Diário Oficial da União em 17 de dezembro de 2018.</w:t>
      </w:r>
    </w:p>
    <w:p w14:paraId="69BB1879" w14:textId="49A6D969" w:rsidR="00DB708C" w:rsidRDefault="00DB708C" w:rsidP="00DB708C">
      <w:pPr>
        <w:spacing w:after="0" w:line="360" w:lineRule="auto"/>
        <w:jc w:val="both"/>
        <w:rPr>
          <w:rFonts w:cstheme="minorHAnsi"/>
          <w:sz w:val="24"/>
          <w:szCs w:val="24"/>
        </w:rPr>
      </w:pPr>
    </w:p>
    <w:p w14:paraId="1BBCF929" w14:textId="12E2D247" w:rsidR="00DB708C" w:rsidRPr="008D77B3" w:rsidRDefault="00DB708C" w:rsidP="00DB708C">
      <w:pPr>
        <w:pStyle w:val="Ttulo3"/>
      </w:pPr>
      <w:bookmarkStart w:id="20" w:name="_Toc4767252"/>
      <w:r>
        <w:t>Missão</w:t>
      </w:r>
      <w:bookmarkEnd w:id="20"/>
    </w:p>
    <w:p w14:paraId="20EF69DD" w14:textId="2F1E18E8" w:rsidR="00DB708C" w:rsidRPr="005A2416" w:rsidRDefault="00146A2F" w:rsidP="00146A2F">
      <w:pPr>
        <w:spacing w:after="0" w:line="360" w:lineRule="auto"/>
        <w:ind w:firstLine="1134"/>
        <w:jc w:val="both"/>
        <w:rPr>
          <w:rFonts w:cstheme="minorHAnsi"/>
          <w:sz w:val="24"/>
          <w:szCs w:val="24"/>
        </w:rPr>
      </w:pPr>
      <w:r w:rsidRPr="00146A2F">
        <w:rPr>
          <w:rFonts w:cstheme="minorHAnsi"/>
          <w:sz w:val="24"/>
          <w:szCs w:val="24"/>
        </w:rPr>
        <w:t>A missão da instituição é “Produzir, disseminar e democratizar o acesso ao conhecimento, contribuindo para o desenvolvimento da cidadania, mediante a formação humanista, ética, crítica e reflexiva, preparando profissionais competentes e contextualizados, cientes de sua responsabilidade social, para a melhoria das condições de vida da sociedade</w:t>
      </w:r>
      <w:r>
        <w:rPr>
          <w:rFonts w:cstheme="minorHAnsi"/>
          <w:sz w:val="24"/>
          <w:szCs w:val="24"/>
        </w:rPr>
        <w:t xml:space="preserve">”. A </w:t>
      </w:r>
      <w:r w:rsidR="00DB1822">
        <w:rPr>
          <w:rFonts w:cstheme="minorHAnsi"/>
          <w:sz w:val="24"/>
          <w:szCs w:val="24"/>
        </w:rPr>
        <w:t xml:space="preserve">FACERES </w:t>
      </w:r>
      <w:r>
        <w:rPr>
          <w:rFonts w:cstheme="minorHAnsi"/>
          <w:sz w:val="24"/>
          <w:szCs w:val="24"/>
        </w:rPr>
        <w:t>direciona todos os esforços acadêmicos, administrativos e financeiros para que, sustentavelmente, possa atingir seus objetivos no futuro.</w:t>
      </w:r>
    </w:p>
    <w:p w14:paraId="549819C3" w14:textId="71267A78" w:rsidR="00AC3ECB" w:rsidRDefault="00AC3ECB" w:rsidP="00AC3ECB">
      <w:pPr>
        <w:spacing w:after="0" w:line="360" w:lineRule="auto"/>
        <w:ind w:firstLine="1134"/>
        <w:jc w:val="both"/>
        <w:rPr>
          <w:rFonts w:cstheme="minorHAnsi"/>
          <w:sz w:val="24"/>
          <w:szCs w:val="24"/>
        </w:rPr>
      </w:pPr>
      <w:r w:rsidRPr="005A2416">
        <w:rPr>
          <w:rFonts w:cstheme="minorHAnsi"/>
          <w:sz w:val="24"/>
          <w:szCs w:val="24"/>
        </w:rPr>
        <w:t xml:space="preserve"> </w:t>
      </w:r>
    </w:p>
    <w:p w14:paraId="3B60E24B" w14:textId="5A462CC3" w:rsidR="00DB708C" w:rsidRPr="008D77B3" w:rsidRDefault="00DB708C" w:rsidP="00DB708C">
      <w:pPr>
        <w:pStyle w:val="Ttulo3"/>
      </w:pPr>
      <w:bookmarkStart w:id="21" w:name="_Toc4767253"/>
      <w:r>
        <w:lastRenderedPageBreak/>
        <w:t>Responsabilidade Social</w:t>
      </w:r>
      <w:bookmarkEnd w:id="21"/>
    </w:p>
    <w:p w14:paraId="230156BE" w14:textId="27C5EC35" w:rsidR="00484D7A" w:rsidRDefault="00484D7A" w:rsidP="00484D7A">
      <w:pPr>
        <w:spacing w:after="0" w:line="360" w:lineRule="auto"/>
        <w:ind w:firstLine="1134"/>
        <w:jc w:val="both"/>
        <w:rPr>
          <w:rFonts w:cstheme="minorHAnsi"/>
          <w:sz w:val="24"/>
          <w:szCs w:val="24"/>
        </w:rPr>
      </w:pPr>
      <w:r>
        <w:rPr>
          <w:rFonts w:cstheme="minorHAnsi"/>
          <w:sz w:val="24"/>
          <w:szCs w:val="24"/>
        </w:rPr>
        <w:t>Para cumprir sua missão, a FACERES aposta na sua visão institucional:</w:t>
      </w:r>
      <w:r w:rsidRPr="00484D7A">
        <w:rPr>
          <w:rFonts w:cstheme="minorHAnsi"/>
          <w:sz w:val="24"/>
          <w:szCs w:val="24"/>
        </w:rPr>
        <w:t xml:space="preserve"> Formar profissionais aptos a atuar de forma ética, humanística, técnica e sustentável, e enfrentar os desafios atuais e futuros do sistema de saúde e da sociedade.</w:t>
      </w:r>
    </w:p>
    <w:p w14:paraId="0D399C05" w14:textId="582492D1" w:rsidR="00484D7A" w:rsidRPr="00484D7A" w:rsidRDefault="00484D7A" w:rsidP="00484D7A">
      <w:pPr>
        <w:spacing w:after="0" w:line="360" w:lineRule="auto"/>
        <w:ind w:firstLine="1134"/>
        <w:jc w:val="both"/>
        <w:rPr>
          <w:rFonts w:cstheme="minorHAnsi"/>
          <w:sz w:val="24"/>
          <w:szCs w:val="24"/>
        </w:rPr>
      </w:pPr>
      <w:r>
        <w:rPr>
          <w:rFonts w:cstheme="minorHAnsi"/>
          <w:sz w:val="24"/>
          <w:szCs w:val="24"/>
        </w:rPr>
        <w:t xml:space="preserve">Os valores institucionais que embasam a visão e guiam as atividades da FACERES para o cumprimento da missão são: </w:t>
      </w:r>
      <w:r w:rsidRPr="00484D7A">
        <w:rPr>
          <w:rFonts w:cstheme="minorHAnsi"/>
          <w:sz w:val="24"/>
          <w:szCs w:val="24"/>
        </w:rPr>
        <w:t>Excelência na formação profissional</w:t>
      </w:r>
      <w:r>
        <w:rPr>
          <w:rFonts w:cstheme="minorHAnsi"/>
          <w:sz w:val="24"/>
          <w:szCs w:val="24"/>
        </w:rPr>
        <w:t xml:space="preserve">; </w:t>
      </w:r>
      <w:r w:rsidRPr="00484D7A">
        <w:rPr>
          <w:rFonts w:cstheme="minorHAnsi"/>
          <w:sz w:val="24"/>
          <w:szCs w:val="24"/>
        </w:rPr>
        <w:t>Inovação em educação médica</w:t>
      </w:r>
      <w:r>
        <w:rPr>
          <w:rFonts w:cstheme="minorHAnsi"/>
          <w:sz w:val="24"/>
          <w:szCs w:val="24"/>
        </w:rPr>
        <w:t xml:space="preserve">; </w:t>
      </w:r>
      <w:r w:rsidRPr="00484D7A">
        <w:rPr>
          <w:rFonts w:cstheme="minorHAnsi"/>
          <w:sz w:val="24"/>
          <w:szCs w:val="24"/>
        </w:rPr>
        <w:t>Gestão baseada no estrito cumprimento das leis</w:t>
      </w:r>
      <w:r>
        <w:rPr>
          <w:rFonts w:cstheme="minorHAnsi"/>
          <w:sz w:val="24"/>
          <w:szCs w:val="24"/>
        </w:rPr>
        <w:t xml:space="preserve">; </w:t>
      </w:r>
      <w:r w:rsidRPr="00484D7A">
        <w:rPr>
          <w:rFonts w:cstheme="minorHAnsi"/>
          <w:sz w:val="24"/>
          <w:szCs w:val="24"/>
        </w:rPr>
        <w:t>Intolerância com a corrupção</w:t>
      </w:r>
      <w:r>
        <w:rPr>
          <w:rFonts w:cstheme="minorHAnsi"/>
          <w:sz w:val="24"/>
          <w:szCs w:val="24"/>
        </w:rPr>
        <w:t xml:space="preserve">; </w:t>
      </w:r>
      <w:r w:rsidRPr="00484D7A">
        <w:rPr>
          <w:rFonts w:cstheme="minorHAnsi"/>
          <w:sz w:val="24"/>
          <w:szCs w:val="24"/>
        </w:rPr>
        <w:t>Transparência</w:t>
      </w:r>
      <w:r>
        <w:rPr>
          <w:rFonts w:cstheme="minorHAnsi"/>
          <w:sz w:val="24"/>
          <w:szCs w:val="24"/>
        </w:rPr>
        <w:t xml:space="preserve">; </w:t>
      </w:r>
      <w:r w:rsidRPr="00484D7A">
        <w:rPr>
          <w:rFonts w:cstheme="minorHAnsi"/>
          <w:sz w:val="24"/>
          <w:szCs w:val="24"/>
        </w:rPr>
        <w:t>Sustentabilidade ambiental</w:t>
      </w:r>
      <w:r>
        <w:rPr>
          <w:rFonts w:cstheme="minorHAnsi"/>
          <w:sz w:val="24"/>
          <w:szCs w:val="24"/>
        </w:rPr>
        <w:t xml:space="preserve">, e; </w:t>
      </w:r>
      <w:r w:rsidRPr="00484D7A">
        <w:rPr>
          <w:rFonts w:cstheme="minorHAnsi"/>
          <w:sz w:val="24"/>
          <w:szCs w:val="24"/>
        </w:rPr>
        <w:t>Responsabilidade social</w:t>
      </w:r>
      <w:r>
        <w:rPr>
          <w:rFonts w:cstheme="minorHAnsi"/>
          <w:sz w:val="24"/>
          <w:szCs w:val="24"/>
        </w:rPr>
        <w:t xml:space="preserve">. Tais valores são baseados nos seguintes princípios: </w:t>
      </w:r>
      <w:r w:rsidRPr="00484D7A">
        <w:rPr>
          <w:rFonts w:cstheme="minorHAnsi"/>
          <w:sz w:val="24"/>
          <w:szCs w:val="24"/>
        </w:rPr>
        <w:t>Integração ensino-serviço</w:t>
      </w:r>
      <w:r>
        <w:rPr>
          <w:rFonts w:cstheme="minorHAnsi"/>
          <w:sz w:val="24"/>
          <w:szCs w:val="24"/>
        </w:rPr>
        <w:t xml:space="preserve">; </w:t>
      </w:r>
      <w:r w:rsidRPr="00484D7A">
        <w:rPr>
          <w:rFonts w:cstheme="minorHAnsi"/>
          <w:sz w:val="24"/>
          <w:szCs w:val="24"/>
        </w:rPr>
        <w:t>Produção de conhecimentos voltados às necessidades da população</w:t>
      </w:r>
      <w:r>
        <w:rPr>
          <w:rFonts w:cstheme="minorHAnsi"/>
          <w:sz w:val="24"/>
          <w:szCs w:val="24"/>
        </w:rPr>
        <w:t xml:space="preserve">; </w:t>
      </w:r>
      <w:r w:rsidRPr="00484D7A">
        <w:rPr>
          <w:rFonts w:cstheme="minorHAnsi"/>
          <w:sz w:val="24"/>
          <w:szCs w:val="24"/>
        </w:rPr>
        <w:t>Adoção de metodologias ativas</w:t>
      </w:r>
      <w:r>
        <w:rPr>
          <w:rFonts w:cstheme="minorHAnsi"/>
          <w:sz w:val="24"/>
          <w:szCs w:val="24"/>
        </w:rPr>
        <w:t xml:space="preserve">; </w:t>
      </w:r>
      <w:r w:rsidRPr="00484D7A">
        <w:rPr>
          <w:rFonts w:cstheme="minorHAnsi"/>
          <w:sz w:val="24"/>
          <w:szCs w:val="24"/>
        </w:rPr>
        <w:t>Compromisso com a integralidade da atenção</w:t>
      </w:r>
      <w:r>
        <w:rPr>
          <w:rFonts w:cstheme="minorHAnsi"/>
          <w:sz w:val="24"/>
          <w:szCs w:val="24"/>
        </w:rPr>
        <w:t xml:space="preserve">; </w:t>
      </w:r>
      <w:r w:rsidRPr="00484D7A">
        <w:rPr>
          <w:rFonts w:cstheme="minorHAnsi"/>
          <w:sz w:val="24"/>
          <w:szCs w:val="24"/>
        </w:rPr>
        <w:t>Respeito à diversidade social e humana</w:t>
      </w:r>
      <w:r>
        <w:rPr>
          <w:rFonts w:cstheme="minorHAnsi"/>
          <w:sz w:val="24"/>
          <w:szCs w:val="24"/>
        </w:rPr>
        <w:t xml:space="preserve">, e; </w:t>
      </w:r>
      <w:r w:rsidRPr="00484D7A">
        <w:rPr>
          <w:rFonts w:cstheme="minorHAnsi"/>
          <w:sz w:val="24"/>
          <w:szCs w:val="24"/>
        </w:rPr>
        <w:t>Indissociabilidade do trinômio ensino, pesquisa e extensão</w:t>
      </w:r>
      <w:r>
        <w:rPr>
          <w:rFonts w:cstheme="minorHAnsi"/>
          <w:sz w:val="24"/>
          <w:szCs w:val="24"/>
        </w:rPr>
        <w:t>.</w:t>
      </w:r>
    </w:p>
    <w:p w14:paraId="745E6E9C" w14:textId="7CD3FA05" w:rsidR="00484D7A" w:rsidRDefault="003678FD" w:rsidP="00484D7A">
      <w:pPr>
        <w:spacing w:after="0" w:line="360" w:lineRule="auto"/>
        <w:ind w:firstLine="1134"/>
        <w:jc w:val="both"/>
        <w:rPr>
          <w:rFonts w:cstheme="minorHAnsi"/>
          <w:sz w:val="24"/>
          <w:szCs w:val="24"/>
        </w:rPr>
      </w:pPr>
      <w:r>
        <w:rPr>
          <w:rFonts w:cstheme="minorHAnsi"/>
          <w:sz w:val="24"/>
          <w:szCs w:val="24"/>
        </w:rPr>
        <w:t>A FACERES busca, dessa maneira, formar</w:t>
      </w:r>
      <w:r w:rsidR="00484D7A" w:rsidRPr="00484D7A">
        <w:rPr>
          <w:rFonts w:cstheme="minorHAnsi"/>
          <w:sz w:val="24"/>
          <w:szCs w:val="24"/>
        </w:rPr>
        <w:t xml:space="preserve"> profissionais adequados às necessidades de saúde da população</w:t>
      </w:r>
      <w:r>
        <w:rPr>
          <w:rFonts w:cstheme="minorHAnsi"/>
          <w:sz w:val="24"/>
          <w:szCs w:val="24"/>
        </w:rPr>
        <w:t>, p</w:t>
      </w:r>
      <w:r w:rsidR="00484D7A" w:rsidRPr="00484D7A">
        <w:rPr>
          <w:rFonts w:cstheme="minorHAnsi"/>
          <w:sz w:val="24"/>
          <w:szCs w:val="24"/>
        </w:rPr>
        <w:t>articipar da consolidação do S</w:t>
      </w:r>
      <w:r>
        <w:rPr>
          <w:rFonts w:cstheme="minorHAnsi"/>
          <w:sz w:val="24"/>
          <w:szCs w:val="24"/>
        </w:rPr>
        <w:t>istema Único de Saúde (S</w:t>
      </w:r>
      <w:r w:rsidR="00484D7A" w:rsidRPr="00484D7A">
        <w:rPr>
          <w:rFonts w:cstheme="minorHAnsi"/>
          <w:sz w:val="24"/>
          <w:szCs w:val="24"/>
        </w:rPr>
        <w:t>US</w:t>
      </w:r>
      <w:r>
        <w:rPr>
          <w:rFonts w:cstheme="minorHAnsi"/>
          <w:sz w:val="24"/>
          <w:szCs w:val="24"/>
        </w:rPr>
        <w:t xml:space="preserve">), enfrentar </w:t>
      </w:r>
      <w:r w:rsidR="00484D7A" w:rsidRPr="00484D7A">
        <w:rPr>
          <w:rFonts w:cstheme="minorHAnsi"/>
          <w:sz w:val="24"/>
          <w:szCs w:val="24"/>
        </w:rPr>
        <w:t>os problemas de saúde da região</w:t>
      </w:r>
      <w:r>
        <w:rPr>
          <w:rFonts w:cstheme="minorHAnsi"/>
          <w:sz w:val="24"/>
          <w:szCs w:val="24"/>
        </w:rPr>
        <w:t>, produzir</w:t>
      </w:r>
      <w:r w:rsidR="00484D7A" w:rsidRPr="00484D7A">
        <w:rPr>
          <w:rFonts w:cstheme="minorHAnsi"/>
          <w:sz w:val="24"/>
          <w:szCs w:val="24"/>
        </w:rPr>
        <w:t xml:space="preserve"> conhecimentos socialmente relevantes</w:t>
      </w:r>
      <w:r>
        <w:rPr>
          <w:rFonts w:cstheme="minorHAnsi"/>
          <w:sz w:val="24"/>
          <w:szCs w:val="24"/>
        </w:rPr>
        <w:t>, d</w:t>
      </w:r>
      <w:r w:rsidR="00484D7A" w:rsidRPr="00484D7A">
        <w:rPr>
          <w:rFonts w:cstheme="minorHAnsi"/>
          <w:sz w:val="24"/>
          <w:szCs w:val="24"/>
        </w:rPr>
        <w:t>esenvolver responsabilidades com a realidade local</w:t>
      </w:r>
      <w:r>
        <w:rPr>
          <w:rFonts w:cstheme="minorHAnsi"/>
          <w:sz w:val="24"/>
          <w:szCs w:val="24"/>
        </w:rPr>
        <w:t xml:space="preserve"> e p</w:t>
      </w:r>
      <w:r w:rsidR="00484D7A" w:rsidRPr="00484D7A">
        <w:rPr>
          <w:rFonts w:cstheme="minorHAnsi"/>
          <w:sz w:val="24"/>
          <w:szCs w:val="24"/>
        </w:rPr>
        <w:t>romover o desenvolvimento por meio da pesquisa e da extensão</w:t>
      </w:r>
      <w:r>
        <w:rPr>
          <w:rFonts w:cstheme="minorHAnsi"/>
          <w:sz w:val="24"/>
          <w:szCs w:val="24"/>
        </w:rPr>
        <w:t>.</w:t>
      </w:r>
      <w:r w:rsidR="00DB1822">
        <w:rPr>
          <w:rFonts w:cstheme="minorHAnsi"/>
          <w:sz w:val="24"/>
          <w:szCs w:val="24"/>
        </w:rPr>
        <w:t xml:space="preserve"> Para tanto, entende como direitos do aluno: s</w:t>
      </w:r>
      <w:r w:rsidR="00484D7A" w:rsidRPr="00484D7A">
        <w:rPr>
          <w:rFonts w:cstheme="minorHAnsi"/>
          <w:sz w:val="24"/>
          <w:szCs w:val="24"/>
        </w:rPr>
        <w:t>er tratado com dignidade, respeito, dedicação e humanidade</w:t>
      </w:r>
      <w:r w:rsidR="00DB1822">
        <w:rPr>
          <w:rFonts w:cstheme="minorHAnsi"/>
          <w:sz w:val="24"/>
          <w:szCs w:val="24"/>
        </w:rPr>
        <w:t>; n</w:t>
      </w:r>
      <w:r w:rsidR="00484D7A" w:rsidRPr="00484D7A">
        <w:rPr>
          <w:rFonts w:cstheme="minorHAnsi"/>
          <w:sz w:val="24"/>
          <w:szCs w:val="24"/>
        </w:rPr>
        <w:t>ão sofrer qualquer forma de preconceito ou discriminação</w:t>
      </w:r>
      <w:r w:rsidR="00DB1822">
        <w:rPr>
          <w:rFonts w:cstheme="minorHAnsi"/>
          <w:sz w:val="24"/>
          <w:szCs w:val="24"/>
        </w:rPr>
        <w:t>; t</w:t>
      </w:r>
      <w:r w:rsidR="00484D7A" w:rsidRPr="00484D7A">
        <w:rPr>
          <w:rFonts w:cstheme="minorHAnsi"/>
          <w:sz w:val="24"/>
          <w:szCs w:val="24"/>
        </w:rPr>
        <w:t>er respeitados sempre seus valores, cultura e direitos individuais</w:t>
      </w:r>
      <w:r w:rsidR="00DB1822">
        <w:rPr>
          <w:rFonts w:cstheme="minorHAnsi"/>
          <w:sz w:val="24"/>
          <w:szCs w:val="24"/>
        </w:rPr>
        <w:t>; s</w:t>
      </w:r>
      <w:r w:rsidR="00484D7A" w:rsidRPr="00484D7A">
        <w:rPr>
          <w:rFonts w:cstheme="minorHAnsi"/>
          <w:sz w:val="24"/>
          <w:szCs w:val="24"/>
        </w:rPr>
        <w:t>er identificado (crachá) e tratado por seu nome ou sobrenome</w:t>
      </w:r>
      <w:r w:rsidR="00DB1822">
        <w:rPr>
          <w:rFonts w:cstheme="minorHAnsi"/>
          <w:sz w:val="24"/>
          <w:szCs w:val="24"/>
        </w:rPr>
        <w:t>; t</w:t>
      </w:r>
      <w:r w:rsidR="00484D7A" w:rsidRPr="00484D7A">
        <w:rPr>
          <w:rFonts w:cstheme="minorHAnsi"/>
          <w:sz w:val="24"/>
          <w:szCs w:val="24"/>
        </w:rPr>
        <w:t>er sua privacidade e individualidade asseguradas em todos os momentos</w:t>
      </w:r>
      <w:r w:rsidR="00DB1822">
        <w:rPr>
          <w:rFonts w:cstheme="minorHAnsi"/>
          <w:sz w:val="24"/>
          <w:szCs w:val="24"/>
        </w:rPr>
        <w:t>; t</w:t>
      </w:r>
      <w:r w:rsidR="00484D7A" w:rsidRPr="00484D7A">
        <w:rPr>
          <w:rFonts w:cstheme="minorHAnsi"/>
          <w:sz w:val="24"/>
          <w:szCs w:val="24"/>
        </w:rPr>
        <w:t>er assegurado o direito à confidencialidade de suas informações</w:t>
      </w:r>
      <w:r w:rsidR="00DB1822">
        <w:rPr>
          <w:rFonts w:cstheme="minorHAnsi"/>
          <w:sz w:val="24"/>
          <w:szCs w:val="24"/>
        </w:rPr>
        <w:t>, e; r</w:t>
      </w:r>
      <w:r w:rsidR="00484D7A" w:rsidRPr="00484D7A">
        <w:rPr>
          <w:rFonts w:cstheme="minorHAnsi"/>
          <w:sz w:val="24"/>
          <w:szCs w:val="24"/>
        </w:rPr>
        <w:t>eceber informações claras, objetivas e compreensíveis</w:t>
      </w:r>
      <w:r w:rsidR="00DB1822">
        <w:rPr>
          <w:rFonts w:cstheme="minorHAnsi"/>
          <w:sz w:val="24"/>
          <w:szCs w:val="24"/>
        </w:rPr>
        <w:t>.</w:t>
      </w:r>
    </w:p>
    <w:p w14:paraId="6553CA20" w14:textId="3F794E13" w:rsidR="0094707A" w:rsidRPr="00DB1822" w:rsidRDefault="00DB1822" w:rsidP="00DB1822">
      <w:pPr>
        <w:spacing w:after="0" w:line="360" w:lineRule="auto"/>
        <w:ind w:firstLine="1134"/>
        <w:jc w:val="both"/>
        <w:rPr>
          <w:rFonts w:cstheme="minorHAnsi"/>
          <w:sz w:val="24"/>
          <w:szCs w:val="24"/>
        </w:rPr>
      </w:pPr>
      <w:r>
        <w:rPr>
          <w:rFonts w:cstheme="minorHAnsi"/>
          <w:sz w:val="24"/>
          <w:szCs w:val="24"/>
        </w:rPr>
        <w:t>Destaca-se ainda que a IES não tem conflito de interesse com indústria farmacêutica, i</w:t>
      </w:r>
      <w:r w:rsidR="00484D7A" w:rsidRPr="00484D7A">
        <w:rPr>
          <w:rFonts w:cstheme="minorHAnsi"/>
          <w:sz w:val="24"/>
          <w:szCs w:val="24"/>
        </w:rPr>
        <w:t>ndústria de equipamentos médico-hospitalares</w:t>
      </w:r>
      <w:r>
        <w:rPr>
          <w:rFonts w:cstheme="minorHAnsi"/>
          <w:sz w:val="24"/>
          <w:szCs w:val="24"/>
        </w:rPr>
        <w:t>, f</w:t>
      </w:r>
      <w:r w:rsidR="00484D7A" w:rsidRPr="00484D7A">
        <w:rPr>
          <w:rFonts w:cstheme="minorHAnsi"/>
          <w:sz w:val="24"/>
          <w:szCs w:val="24"/>
        </w:rPr>
        <w:t>ornecedores</w:t>
      </w:r>
      <w:r>
        <w:rPr>
          <w:rFonts w:cstheme="minorHAnsi"/>
          <w:sz w:val="24"/>
          <w:szCs w:val="24"/>
        </w:rPr>
        <w:t>, c</w:t>
      </w:r>
      <w:r w:rsidR="00484D7A" w:rsidRPr="00484D7A">
        <w:rPr>
          <w:rFonts w:cstheme="minorHAnsi"/>
          <w:sz w:val="24"/>
          <w:szCs w:val="24"/>
        </w:rPr>
        <w:t>oncorrentes</w:t>
      </w:r>
      <w:r>
        <w:rPr>
          <w:rFonts w:cstheme="minorHAnsi"/>
          <w:sz w:val="24"/>
          <w:szCs w:val="24"/>
        </w:rPr>
        <w:t>, o</w:t>
      </w:r>
      <w:r w:rsidR="00484D7A" w:rsidRPr="00484D7A">
        <w:rPr>
          <w:rFonts w:cstheme="minorHAnsi"/>
          <w:sz w:val="24"/>
          <w:szCs w:val="24"/>
        </w:rPr>
        <w:t>peradoras de planos de saúde</w:t>
      </w:r>
      <w:r>
        <w:rPr>
          <w:rFonts w:cstheme="minorHAnsi"/>
          <w:sz w:val="24"/>
          <w:szCs w:val="24"/>
        </w:rPr>
        <w:t>, e</w:t>
      </w:r>
      <w:r w:rsidR="00484D7A" w:rsidRPr="00484D7A">
        <w:rPr>
          <w:rFonts w:cstheme="minorHAnsi"/>
          <w:sz w:val="24"/>
          <w:szCs w:val="24"/>
        </w:rPr>
        <w:t xml:space="preserve">ditoras </w:t>
      </w:r>
      <w:r>
        <w:rPr>
          <w:rFonts w:cstheme="minorHAnsi"/>
          <w:sz w:val="24"/>
          <w:szCs w:val="24"/>
        </w:rPr>
        <w:t>m</w:t>
      </w:r>
      <w:r w:rsidR="00484D7A" w:rsidRPr="00484D7A">
        <w:rPr>
          <w:rFonts w:cstheme="minorHAnsi"/>
          <w:sz w:val="24"/>
          <w:szCs w:val="24"/>
        </w:rPr>
        <w:t>édicas</w:t>
      </w:r>
      <w:r>
        <w:rPr>
          <w:rFonts w:cstheme="minorHAnsi"/>
          <w:sz w:val="24"/>
          <w:szCs w:val="24"/>
        </w:rPr>
        <w:t xml:space="preserve"> ou p</w:t>
      </w:r>
      <w:r w:rsidR="00484D7A" w:rsidRPr="00484D7A">
        <w:rPr>
          <w:rFonts w:cstheme="minorHAnsi"/>
          <w:sz w:val="24"/>
          <w:szCs w:val="24"/>
        </w:rPr>
        <w:t>artidos políticos</w:t>
      </w:r>
      <w:r>
        <w:rPr>
          <w:rFonts w:cstheme="minorHAnsi"/>
          <w:sz w:val="24"/>
          <w:szCs w:val="24"/>
        </w:rPr>
        <w:t>.</w:t>
      </w:r>
      <w:r w:rsidR="0094707A">
        <w:br w:type="page"/>
      </w:r>
    </w:p>
    <w:p w14:paraId="6A213B15" w14:textId="3A979C4B" w:rsidR="00AC3ECB" w:rsidRPr="008D77B3" w:rsidRDefault="00AC3ECB" w:rsidP="00AC3ECB">
      <w:pPr>
        <w:pStyle w:val="Ttulo2"/>
      </w:pPr>
      <w:bookmarkStart w:id="22" w:name="_Toc4767254"/>
      <w:r w:rsidRPr="008D77B3">
        <w:lastRenderedPageBreak/>
        <w:t>Eixo 3</w:t>
      </w:r>
      <w:r w:rsidR="00697094">
        <w:t xml:space="preserve"> – Políticas acadêmicas</w:t>
      </w:r>
      <w:bookmarkEnd w:id="22"/>
    </w:p>
    <w:p w14:paraId="17E48E64" w14:textId="2BD44D4E" w:rsidR="00AC3ECB" w:rsidRPr="005A2416" w:rsidRDefault="00AC3ECB" w:rsidP="00AC3ECB">
      <w:pPr>
        <w:spacing w:after="0" w:line="360" w:lineRule="auto"/>
        <w:ind w:firstLine="1134"/>
        <w:jc w:val="both"/>
        <w:rPr>
          <w:rFonts w:cstheme="minorHAnsi"/>
          <w:sz w:val="24"/>
          <w:szCs w:val="24"/>
        </w:rPr>
      </w:pPr>
      <w:r w:rsidRPr="005A2416">
        <w:rPr>
          <w:rFonts w:cstheme="minorHAnsi"/>
          <w:sz w:val="24"/>
          <w:szCs w:val="24"/>
        </w:rPr>
        <w:t xml:space="preserve">As finalidades, os objetivos e os compromissos da </w:t>
      </w:r>
      <w:r>
        <w:rPr>
          <w:rFonts w:cstheme="minorHAnsi"/>
          <w:sz w:val="24"/>
          <w:szCs w:val="24"/>
        </w:rPr>
        <w:t>FACERES</w:t>
      </w:r>
      <w:r w:rsidRPr="005A2416">
        <w:rPr>
          <w:rFonts w:cstheme="minorHAnsi"/>
          <w:sz w:val="24"/>
          <w:szCs w:val="24"/>
        </w:rPr>
        <w:t xml:space="preserve"> com as Políticas para o Ensino, a Pesquisa e a Extensão estão explicitados nos documentos oficiais da instituição. Formou-se um grupo de estudo, compreendido pela Direção da Faculdade, a coordenação do curso de Medicina e a Coordenação da CPA que realizaram o estudo do PDI, PPCs e do Regimento, verificando a compatibilidade entre as finalidades, os objetivos e os compromissos da </w:t>
      </w:r>
      <w:r w:rsidR="00DB1822" w:rsidRPr="005A2416">
        <w:rPr>
          <w:rFonts w:cstheme="minorHAnsi"/>
          <w:sz w:val="24"/>
          <w:szCs w:val="24"/>
        </w:rPr>
        <w:t xml:space="preserve">FACERES </w:t>
      </w:r>
      <w:r w:rsidRPr="005A2416">
        <w:rPr>
          <w:rFonts w:cstheme="minorHAnsi"/>
          <w:sz w:val="24"/>
          <w:szCs w:val="24"/>
        </w:rPr>
        <w:t>que estão contemplados nos documentos institucionais. A Faculdade procura concretizar as práticas pedagógicas e administrativas relacionadas aos objetivos da instituição aliados às metas e estratégias.</w:t>
      </w:r>
    </w:p>
    <w:p w14:paraId="36374C2C" w14:textId="77777777" w:rsidR="00AC3ECB" w:rsidRPr="005A2416" w:rsidRDefault="00AC3ECB" w:rsidP="00AC3ECB">
      <w:pPr>
        <w:spacing w:after="0" w:line="360" w:lineRule="auto"/>
        <w:ind w:firstLine="1134"/>
        <w:jc w:val="both"/>
        <w:rPr>
          <w:rFonts w:cstheme="minorHAnsi"/>
          <w:sz w:val="24"/>
          <w:szCs w:val="24"/>
        </w:rPr>
      </w:pPr>
      <w:r w:rsidRPr="005A2416">
        <w:rPr>
          <w:rFonts w:cstheme="minorHAnsi"/>
          <w:sz w:val="24"/>
          <w:szCs w:val="24"/>
        </w:rPr>
        <w:t xml:space="preserve">A concepção de currículo e organização didático-pedagógica atende aos fins da instituição e às diretrizes curriculares. Há várias disciplinas que são ministradas visando à prática, pois assim ditam as Diretrizes Curriculares Nacionais para o curso de Medicina. Há disciplinas que são extraclasses, por exemplo, o TCC que permite maior flexibilidade de tempo para execução. Também faz a diferença e o ganho com as Atividades Complementares, previstas na organização curricular, constituem um espaço apropriado para que o aluno construa seu conhecimento de forma diferenciada. A orientação das atividades complementares para os alunos de Medicina visa a participação em cursos, seminários, congressos, simpósios, conferências, apresentação de trabalhos, projetos de extensão, monitorias, ligas acadêmicas, </w:t>
      </w:r>
      <w:r w:rsidRPr="006847EB">
        <w:rPr>
          <w:rFonts w:cstheme="minorHAnsi"/>
          <w:sz w:val="24"/>
          <w:szCs w:val="24"/>
        </w:rPr>
        <w:t>estágios extracurriculares, etc.</w:t>
      </w:r>
    </w:p>
    <w:p w14:paraId="02721685" w14:textId="707DBF3F" w:rsidR="00AC3ECB" w:rsidRDefault="00AC3ECB" w:rsidP="002F69E3">
      <w:pPr>
        <w:spacing w:after="0" w:line="360" w:lineRule="auto"/>
        <w:ind w:firstLine="1134"/>
        <w:jc w:val="both"/>
        <w:rPr>
          <w:rFonts w:cstheme="minorHAnsi"/>
          <w:sz w:val="24"/>
          <w:szCs w:val="24"/>
        </w:rPr>
      </w:pPr>
      <w:r w:rsidRPr="005A2416">
        <w:rPr>
          <w:rFonts w:cstheme="minorHAnsi"/>
          <w:sz w:val="24"/>
          <w:szCs w:val="24"/>
        </w:rPr>
        <w:t>O curso de Medicina conta ainda com uma disciplina obrigatória de Libras e também disciplinas eletivas que permitem práticas pedagógicas inovadoras, favorecendo a construção do conhecimento. O currículo do curso atende a relação entre os objetivos, as demandas sociais e as necessidades individuais.</w:t>
      </w:r>
      <w:r w:rsidR="00A40A32">
        <w:rPr>
          <w:rFonts w:cstheme="minorHAnsi"/>
          <w:sz w:val="24"/>
          <w:szCs w:val="24"/>
        </w:rPr>
        <w:t xml:space="preserve"> </w:t>
      </w:r>
      <w:r w:rsidR="002F69E3">
        <w:rPr>
          <w:rFonts w:cstheme="minorHAnsi"/>
          <w:sz w:val="24"/>
          <w:szCs w:val="24"/>
        </w:rPr>
        <w:t>A IES ainda oferece p</w:t>
      </w:r>
      <w:r w:rsidR="002F69E3" w:rsidRPr="002F69E3">
        <w:rPr>
          <w:rFonts w:cstheme="minorHAnsi"/>
          <w:sz w:val="24"/>
          <w:szCs w:val="24"/>
        </w:rPr>
        <w:t>ossibilidade de intercâmbios curtos na área de saúde e voluntariado</w:t>
      </w:r>
      <w:r w:rsidR="002F69E3">
        <w:rPr>
          <w:rFonts w:cstheme="minorHAnsi"/>
          <w:sz w:val="24"/>
          <w:szCs w:val="24"/>
        </w:rPr>
        <w:t xml:space="preserve">, </w:t>
      </w:r>
      <w:r w:rsidR="002F69E3" w:rsidRPr="002F69E3">
        <w:rPr>
          <w:rFonts w:cstheme="minorHAnsi"/>
          <w:sz w:val="24"/>
          <w:szCs w:val="24"/>
        </w:rPr>
        <w:t>cursos de inglês (terceirizados) dentro da faculdade</w:t>
      </w:r>
      <w:r w:rsidR="002F69E3">
        <w:rPr>
          <w:rFonts w:cstheme="minorHAnsi"/>
          <w:sz w:val="24"/>
          <w:szCs w:val="24"/>
        </w:rPr>
        <w:t xml:space="preserve"> e o</w:t>
      </w:r>
      <w:r w:rsidR="002F69E3" w:rsidRPr="002F69E3">
        <w:rPr>
          <w:rFonts w:cstheme="minorHAnsi"/>
          <w:sz w:val="24"/>
          <w:szCs w:val="24"/>
        </w:rPr>
        <w:t>portunidades para participar de iniciação científica e pesquisa</w:t>
      </w:r>
      <w:r w:rsidR="002F69E3">
        <w:rPr>
          <w:rFonts w:cstheme="minorHAnsi"/>
          <w:sz w:val="24"/>
          <w:szCs w:val="24"/>
        </w:rPr>
        <w:t>.</w:t>
      </w:r>
    </w:p>
    <w:p w14:paraId="6C9697E5" w14:textId="0FD4F58F" w:rsidR="00F030C7" w:rsidRDefault="00F030C7" w:rsidP="00F030C7">
      <w:pPr>
        <w:spacing w:after="0" w:line="360" w:lineRule="auto"/>
        <w:ind w:firstLine="1134"/>
        <w:jc w:val="both"/>
        <w:rPr>
          <w:rFonts w:cstheme="minorHAnsi"/>
          <w:sz w:val="24"/>
          <w:szCs w:val="24"/>
        </w:rPr>
      </w:pPr>
      <w:r w:rsidRPr="00B437DE">
        <w:rPr>
          <w:rFonts w:cstheme="minorHAnsi"/>
          <w:sz w:val="24"/>
          <w:szCs w:val="24"/>
        </w:rPr>
        <w:t>Os campos de estágio são disponibilizados por meio de convênios firmados com a Secretaria da Saúde em São José do Rio Preto, tendo como campos 1</w:t>
      </w:r>
      <w:r w:rsidR="00B437DE" w:rsidRPr="00B437DE">
        <w:rPr>
          <w:rFonts w:cstheme="minorHAnsi"/>
          <w:sz w:val="24"/>
          <w:szCs w:val="24"/>
        </w:rPr>
        <w:t>1</w:t>
      </w:r>
      <w:r w:rsidRPr="00B437DE">
        <w:rPr>
          <w:rFonts w:cstheme="minorHAnsi"/>
          <w:sz w:val="24"/>
          <w:szCs w:val="24"/>
        </w:rPr>
        <w:t xml:space="preserve"> Unidades </w:t>
      </w:r>
      <w:r w:rsidRPr="00B437DE">
        <w:rPr>
          <w:rFonts w:cstheme="minorHAnsi"/>
          <w:sz w:val="24"/>
          <w:szCs w:val="24"/>
        </w:rPr>
        <w:lastRenderedPageBreak/>
        <w:t>Básicas de Saúde. Os convênios com hospitais escola proporcionam mais de 700 leitos à disposição dos nossos alunos para estágio, internato e residência médica.</w:t>
      </w:r>
    </w:p>
    <w:p w14:paraId="684E2C04" w14:textId="25ECC452" w:rsidR="00F030C7" w:rsidRDefault="00284BF3" w:rsidP="00F030C7">
      <w:pPr>
        <w:spacing w:after="0" w:line="360" w:lineRule="auto"/>
        <w:ind w:firstLine="1134"/>
        <w:jc w:val="both"/>
        <w:rPr>
          <w:rFonts w:cstheme="minorHAnsi"/>
          <w:sz w:val="24"/>
          <w:szCs w:val="24"/>
        </w:rPr>
      </w:pPr>
      <w:r>
        <w:rPr>
          <w:rFonts w:cstheme="minorHAnsi"/>
          <w:sz w:val="24"/>
          <w:szCs w:val="24"/>
        </w:rPr>
        <w:t>Os campos de estágio são disponibilizados por meio de convênios firmados com a Secretaria da Saúde em São José do Rio Preto, e Mirassol, tendo como campos -dez Unidades Básicas de Saúde, uma Unidade de Pronto Atendimento (UPA) e o ambulatório didático Prof. Rubens Thevenard. Os convênios com hospitais escola proporcionam mais de 700 leitos à disposição dos nossos alunos para estágio, internato e residência médica</w:t>
      </w:r>
      <w:r w:rsidR="00F030C7" w:rsidRPr="00284BF3">
        <w:rPr>
          <w:rFonts w:cstheme="minorHAnsi"/>
          <w:sz w:val="24"/>
          <w:szCs w:val="24"/>
        </w:rPr>
        <w:t>.</w:t>
      </w:r>
      <w:r w:rsidR="00F030C7" w:rsidRPr="00A40A32">
        <w:rPr>
          <w:rFonts w:cstheme="minorHAnsi"/>
          <w:sz w:val="24"/>
          <w:szCs w:val="24"/>
          <w:highlight w:val="yellow"/>
        </w:rPr>
        <w:t xml:space="preserve"> </w:t>
      </w:r>
    </w:p>
    <w:p w14:paraId="231EB871" w14:textId="77777777" w:rsidR="00F030C7" w:rsidRDefault="00F030C7" w:rsidP="002F69E3">
      <w:pPr>
        <w:spacing w:after="0" w:line="360" w:lineRule="auto"/>
        <w:ind w:firstLine="1134"/>
        <w:jc w:val="both"/>
        <w:rPr>
          <w:rFonts w:cstheme="minorHAnsi"/>
          <w:sz w:val="24"/>
          <w:szCs w:val="24"/>
          <w:highlight w:val="yellow"/>
        </w:rPr>
      </w:pPr>
    </w:p>
    <w:p w14:paraId="6BE31573" w14:textId="3E150001" w:rsidR="00607705" w:rsidRPr="008D77B3" w:rsidRDefault="00607705" w:rsidP="00607705">
      <w:pPr>
        <w:pStyle w:val="Ttulo3"/>
      </w:pPr>
      <w:bookmarkStart w:id="23" w:name="_Toc4767255"/>
      <w:r>
        <w:t>Internato</w:t>
      </w:r>
      <w:bookmarkEnd w:id="23"/>
    </w:p>
    <w:p w14:paraId="7CEF3D31" w14:textId="659EBAB2" w:rsidR="00607705" w:rsidRPr="00607705" w:rsidRDefault="00284BF3" w:rsidP="00607705">
      <w:pPr>
        <w:spacing w:after="0" w:line="360" w:lineRule="auto"/>
        <w:ind w:firstLine="1134"/>
        <w:jc w:val="both"/>
        <w:rPr>
          <w:rFonts w:cstheme="minorHAnsi"/>
          <w:sz w:val="24"/>
          <w:szCs w:val="24"/>
        </w:rPr>
      </w:pPr>
      <w:r w:rsidRPr="00B437DE">
        <w:rPr>
          <w:rFonts w:cstheme="minorHAnsi"/>
          <w:sz w:val="24"/>
          <w:szCs w:val="24"/>
        </w:rPr>
        <w:t>Além dos campos de estágio dentro da área de São José do Rio Preto e Mirassol, a IES mantém convênio com hospitais em Birigui</w:t>
      </w:r>
      <w:r w:rsidR="00B437DE" w:rsidRPr="00B437DE">
        <w:rPr>
          <w:rFonts w:cstheme="minorHAnsi"/>
          <w:sz w:val="24"/>
          <w:szCs w:val="24"/>
        </w:rPr>
        <w:t xml:space="preserve"> (até julho de 2018)</w:t>
      </w:r>
      <w:r w:rsidRPr="00B437DE">
        <w:rPr>
          <w:rFonts w:cstheme="minorHAnsi"/>
          <w:sz w:val="24"/>
          <w:szCs w:val="24"/>
        </w:rPr>
        <w:t>, São Carlos e Matão, com o objetivo de proporcionar aos alunos a melhor formação durante o internato.</w:t>
      </w:r>
    </w:p>
    <w:p w14:paraId="73167530" w14:textId="708C49B9" w:rsidR="00607705" w:rsidRDefault="00284BF3" w:rsidP="00607705">
      <w:pPr>
        <w:spacing w:after="0" w:line="360" w:lineRule="auto"/>
        <w:ind w:firstLine="1134"/>
        <w:jc w:val="both"/>
        <w:rPr>
          <w:rFonts w:cstheme="minorHAnsi"/>
          <w:sz w:val="24"/>
          <w:szCs w:val="24"/>
        </w:rPr>
      </w:pPr>
      <w:r>
        <w:rPr>
          <w:rFonts w:cstheme="minorHAnsi"/>
          <w:sz w:val="24"/>
          <w:szCs w:val="24"/>
        </w:rPr>
        <w:t>Esse último ciclo do curso de medicina c</w:t>
      </w:r>
      <w:r w:rsidR="00607705" w:rsidRPr="00607705">
        <w:rPr>
          <w:rFonts w:cstheme="minorHAnsi"/>
          <w:sz w:val="24"/>
          <w:szCs w:val="24"/>
        </w:rPr>
        <w:t>onsiste na fase de preparação do aluno com predominância de atividades práticas, desenvolvendo atividades que integram a formação teórica com a atividade prática e profissional.</w:t>
      </w:r>
      <w:r w:rsidR="00607705">
        <w:rPr>
          <w:rFonts w:cstheme="minorHAnsi"/>
          <w:sz w:val="24"/>
          <w:szCs w:val="24"/>
        </w:rPr>
        <w:t xml:space="preserve"> S</w:t>
      </w:r>
      <w:r w:rsidR="00607705" w:rsidRPr="00607705">
        <w:rPr>
          <w:rFonts w:cstheme="minorHAnsi"/>
          <w:sz w:val="24"/>
          <w:szCs w:val="24"/>
        </w:rPr>
        <w:t xml:space="preserve">empre conduzidas por um preceptor, </w:t>
      </w:r>
      <w:r w:rsidR="00607705">
        <w:rPr>
          <w:rFonts w:cstheme="minorHAnsi"/>
          <w:sz w:val="24"/>
          <w:szCs w:val="24"/>
        </w:rPr>
        <w:t xml:space="preserve">as atividades </w:t>
      </w:r>
      <w:r w:rsidR="00607705" w:rsidRPr="00607705">
        <w:rPr>
          <w:rFonts w:cstheme="minorHAnsi"/>
          <w:sz w:val="24"/>
          <w:szCs w:val="24"/>
        </w:rPr>
        <w:t>consistem de participação em situações reais de trabalho proporcionadas por entidades da área da saúde, públicas ou privadas.</w:t>
      </w:r>
      <w:r w:rsidR="00607705">
        <w:rPr>
          <w:rFonts w:cstheme="minorHAnsi"/>
          <w:sz w:val="24"/>
          <w:szCs w:val="24"/>
        </w:rPr>
        <w:t xml:space="preserve"> </w:t>
      </w:r>
      <w:r w:rsidR="00607705" w:rsidRPr="00607705">
        <w:rPr>
          <w:rFonts w:cstheme="minorHAnsi"/>
          <w:sz w:val="24"/>
          <w:szCs w:val="24"/>
        </w:rPr>
        <w:t>Durante sua realização, o aluno aplicará os conhecimentos adquiridos ao longo do curso.</w:t>
      </w:r>
    </w:p>
    <w:p w14:paraId="2CD99E65" w14:textId="344184A3" w:rsidR="00607705" w:rsidRPr="00607705" w:rsidRDefault="00607705" w:rsidP="00607705">
      <w:pPr>
        <w:spacing w:after="0" w:line="360" w:lineRule="auto"/>
        <w:ind w:firstLine="1134"/>
        <w:jc w:val="both"/>
        <w:rPr>
          <w:rFonts w:cstheme="minorHAnsi"/>
          <w:sz w:val="24"/>
          <w:szCs w:val="24"/>
        </w:rPr>
      </w:pPr>
      <w:r>
        <w:rPr>
          <w:rFonts w:cstheme="minorHAnsi"/>
          <w:sz w:val="24"/>
          <w:szCs w:val="24"/>
        </w:rPr>
        <w:t>O que se busca</w:t>
      </w:r>
      <w:r w:rsidR="002F69E3">
        <w:rPr>
          <w:rFonts w:cstheme="minorHAnsi"/>
          <w:sz w:val="24"/>
          <w:szCs w:val="24"/>
        </w:rPr>
        <w:t xml:space="preserve"> é que os alunos atinjam os seguintes objetivos: </w:t>
      </w:r>
    </w:p>
    <w:p w14:paraId="339E4DA0" w14:textId="6602006E" w:rsidR="00607705" w:rsidRPr="002F69E3" w:rsidRDefault="00607705" w:rsidP="002F69E3">
      <w:pPr>
        <w:pStyle w:val="PargrafodaLista"/>
        <w:numPr>
          <w:ilvl w:val="0"/>
          <w:numId w:val="26"/>
        </w:numPr>
        <w:spacing w:after="0" w:line="360" w:lineRule="auto"/>
        <w:jc w:val="both"/>
        <w:rPr>
          <w:rFonts w:cstheme="minorHAnsi"/>
          <w:sz w:val="24"/>
          <w:szCs w:val="24"/>
        </w:rPr>
      </w:pPr>
      <w:r w:rsidRPr="002F69E3">
        <w:rPr>
          <w:rFonts w:cstheme="minorHAnsi"/>
          <w:sz w:val="24"/>
          <w:szCs w:val="24"/>
        </w:rPr>
        <w:t>Representar a última etapa da formação escolar do médico geral, com capacidade de resolver, ou bem encaminhar, os problemas de saúde da população a que vai servir;</w:t>
      </w:r>
    </w:p>
    <w:p w14:paraId="5B14D129" w14:textId="1139CDB8" w:rsidR="00607705" w:rsidRPr="002F69E3" w:rsidRDefault="00607705" w:rsidP="002F69E3">
      <w:pPr>
        <w:pStyle w:val="PargrafodaLista"/>
        <w:numPr>
          <w:ilvl w:val="0"/>
          <w:numId w:val="26"/>
        </w:numPr>
        <w:spacing w:after="0" w:line="360" w:lineRule="auto"/>
        <w:jc w:val="both"/>
        <w:rPr>
          <w:rFonts w:cstheme="minorHAnsi"/>
          <w:sz w:val="24"/>
          <w:szCs w:val="24"/>
        </w:rPr>
      </w:pPr>
      <w:r w:rsidRPr="002F69E3">
        <w:rPr>
          <w:rFonts w:cstheme="minorHAnsi"/>
          <w:sz w:val="24"/>
          <w:szCs w:val="24"/>
        </w:rPr>
        <w:t>Oferecer oportunidades para ampliar, integrar e aplicar os conhecimentos adquiridos nos ciclos anteriores do curso de graduação;</w:t>
      </w:r>
    </w:p>
    <w:p w14:paraId="48A8EA29" w14:textId="0AEC0EBD" w:rsidR="00607705" w:rsidRPr="002F69E3" w:rsidRDefault="00607705" w:rsidP="002F69E3">
      <w:pPr>
        <w:pStyle w:val="PargrafodaLista"/>
        <w:numPr>
          <w:ilvl w:val="0"/>
          <w:numId w:val="26"/>
        </w:numPr>
        <w:spacing w:after="0" w:line="360" w:lineRule="auto"/>
        <w:jc w:val="both"/>
        <w:rPr>
          <w:rFonts w:cstheme="minorHAnsi"/>
          <w:sz w:val="24"/>
          <w:szCs w:val="24"/>
        </w:rPr>
      </w:pPr>
      <w:r w:rsidRPr="002F69E3">
        <w:rPr>
          <w:rFonts w:cstheme="minorHAnsi"/>
          <w:sz w:val="24"/>
          <w:szCs w:val="24"/>
        </w:rPr>
        <w:t>Permitir melhor adestramento em técnicas e habilidades indispensáveis ao exercício de atos médicos básicos;</w:t>
      </w:r>
    </w:p>
    <w:p w14:paraId="132BFFB0" w14:textId="743B7228" w:rsidR="00607705" w:rsidRPr="002F69E3" w:rsidRDefault="00607705" w:rsidP="002F69E3">
      <w:pPr>
        <w:pStyle w:val="PargrafodaLista"/>
        <w:numPr>
          <w:ilvl w:val="0"/>
          <w:numId w:val="26"/>
        </w:numPr>
        <w:spacing w:after="0" w:line="360" w:lineRule="auto"/>
        <w:jc w:val="both"/>
        <w:rPr>
          <w:rFonts w:cstheme="minorHAnsi"/>
          <w:sz w:val="24"/>
          <w:szCs w:val="24"/>
        </w:rPr>
      </w:pPr>
      <w:r w:rsidRPr="002F69E3">
        <w:rPr>
          <w:rFonts w:cstheme="minorHAnsi"/>
          <w:sz w:val="24"/>
          <w:szCs w:val="24"/>
        </w:rPr>
        <w:lastRenderedPageBreak/>
        <w:t>Promover o aperfeiçoamento, ou a aquisição, de atitudes adequadas à assistência aos pacientes;</w:t>
      </w:r>
    </w:p>
    <w:p w14:paraId="19FCBFC8" w14:textId="479C9D53" w:rsidR="00607705" w:rsidRPr="002F69E3" w:rsidRDefault="00607705" w:rsidP="002F69E3">
      <w:pPr>
        <w:pStyle w:val="PargrafodaLista"/>
        <w:numPr>
          <w:ilvl w:val="0"/>
          <w:numId w:val="26"/>
        </w:numPr>
        <w:spacing w:after="0" w:line="360" w:lineRule="auto"/>
        <w:jc w:val="both"/>
        <w:rPr>
          <w:rFonts w:cstheme="minorHAnsi"/>
          <w:sz w:val="24"/>
          <w:szCs w:val="24"/>
        </w:rPr>
      </w:pPr>
      <w:r w:rsidRPr="002F69E3">
        <w:rPr>
          <w:rFonts w:cstheme="minorHAnsi"/>
          <w:sz w:val="24"/>
          <w:szCs w:val="24"/>
        </w:rPr>
        <w:t>Possibilitar a prática da assistência integrada, pelo estímulo dos diversos profissionais da equipe de saúde;</w:t>
      </w:r>
    </w:p>
    <w:p w14:paraId="10562204" w14:textId="43388696" w:rsidR="00607705" w:rsidRPr="002F69E3" w:rsidRDefault="00607705" w:rsidP="002F69E3">
      <w:pPr>
        <w:pStyle w:val="PargrafodaLista"/>
        <w:numPr>
          <w:ilvl w:val="0"/>
          <w:numId w:val="26"/>
        </w:numPr>
        <w:spacing w:after="0" w:line="360" w:lineRule="auto"/>
        <w:jc w:val="both"/>
        <w:rPr>
          <w:rFonts w:cstheme="minorHAnsi"/>
          <w:sz w:val="24"/>
          <w:szCs w:val="24"/>
        </w:rPr>
      </w:pPr>
      <w:r w:rsidRPr="002F69E3">
        <w:rPr>
          <w:rFonts w:cstheme="minorHAnsi"/>
          <w:sz w:val="24"/>
          <w:szCs w:val="24"/>
        </w:rPr>
        <w:t>Permitir experiências em atividades resultantes da interação escola médica-comunidade, pela participação em trabalhos extra-hospitalares, ou de campo;</w:t>
      </w:r>
    </w:p>
    <w:p w14:paraId="5363BC6F" w14:textId="7F9709CF" w:rsidR="00607705" w:rsidRPr="002F69E3" w:rsidRDefault="00607705" w:rsidP="002F69E3">
      <w:pPr>
        <w:pStyle w:val="PargrafodaLista"/>
        <w:numPr>
          <w:ilvl w:val="0"/>
          <w:numId w:val="26"/>
        </w:numPr>
        <w:spacing w:after="0" w:line="360" w:lineRule="auto"/>
        <w:jc w:val="both"/>
        <w:rPr>
          <w:rFonts w:cstheme="minorHAnsi"/>
          <w:sz w:val="24"/>
          <w:szCs w:val="24"/>
        </w:rPr>
      </w:pPr>
      <w:r w:rsidRPr="002F69E3">
        <w:rPr>
          <w:rFonts w:cstheme="minorHAnsi"/>
          <w:sz w:val="24"/>
          <w:szCs w:val="24"/>
        </w:rPr>
        <w:t>Estimular o interesse pela promoção e preservação da saúde e pela prevenção das doenças;</w:t>
      </w:r>
    </w:p>
    <w:p w14:paraId="3440C504" w14:textId="23F8060C" w:rsidR="00607705" w:rsidRPr="002F69E3" w:rsidRDefault="00607705" w:rsidP="002F69E3">
      <w:pPr>
        <w:pStyle w:val="PargrafodaLista"/>
        <w:numPr>
          <w:ilvl w:val="0"/>
          <w:numId w:val="26"/>
        </w:numPr>
        <w:spacing w:after="0" w:line="360" w:lineRule="auto"/>
        <w:jc w:val="both"/>
        <w:rPr>
          <w:rFonts w:cstheme="minorHAnsi"/>
          <w:sz w:val="24"/>
          <w:szCs w:val="24"/>
        </w:rPr>
      </w:pPr>
      <w:r w:rsidRPr="002F69E3">
        <w:rPr>
          <w:rFonts w:cstheme="minorHAnsi"/>
          <w:sz w:val="24"/>
          <w:szCs w:val="24"/>
        </w:rPr>
        <w:t>Desenvolver a consciência das limitações, responsabilidades e deveres éticos do médico, perante o paciente, a instituição e a comunidade;</w:t>
      </w:r>
    </w:p>
    <w:p w14:paraId="23447F3A" w14:textId="743D1432" w:rsidR="00607705" w:rsidRPr="002F69E3" w:rsidRDefault="00607705" w:rsidP="002F69E3">
      <w:pPr>
        <w:pStyle w:val="PargrafodaLista"/>
        <w:numPr>
          <w:ilvl w:val="0"/>
          <w:numId w:val="26"/>
        </w:numPr>
        <w:spacing w:after="0" w:line="360" w:lineRule="auto"/>
        <w:jc w:val="both"/>
        <w:rPr>
          <w:rFonts w:cstheme="minorHAnsi"/>
          <w:sz w:val="24"/>
          <w:szCs w:val="24"/>
        </w:rPr>
      </w:pPr>
      <w:r w:rsidRPr="002F69E3">
        <w:rPr>
          <w:rFonts w:cstheme="minorHAnsi"/>
          <w:sz w:val="24"/>
          <w:szCs w:val="24"/>
        </w:rPr>
        <w:t>Desenvolver a ideia da necessidade de aperfeiçoamento profissional continuado.</w:t>
      </w:r>
    </w:p>
    <w:p w14:paraId="0AA7F0B7" w14:textId="77777777" w:rsidR="002F69E3" w:rsidRDefault="002F69E3" w:rsidP="00AC3ECB">
      <w:pPr>
        <w:spacing w:after="0" w:line="360" w:lineRule="auto"/>
        <w:ind w:firstLine="1134"/>
        <w:jc w:val="both"/>
        <w:rPr>
          <w:rFonts w:cstheme="minorHAnsi"/>
          <w:sz w:val="24"/>
          <w:szCs w:val="24"/>
        </w:rPr>
      </w:pPr>
    </w:p>
    <w:p w14:paraId="67CA653C" w14:textId="0EB8C82C" w:rsidR="002F69E3" w:rsidRPr="008D77B3" w:rsidRDefault="002F69E3" w:rsidP="002F69E3">
      <w:pPr>
        <w:pStyle w:val="Ttulo3"/>
      </w:pPr>
      <w:bookmarkStart w:id="24" w:name="_Toc4767256"/>
      <w:r>
        <w:t>Apoio ao estudante</w:t>
      </w:r>
      <w:bookmarkEnd w:id="24"/>
    </w:p>
    <w:p w14:paraId="5CEB29DC" w14:textId="7F425295" w:rsidR="00AC3ECB" w:rsidRDefault="00AC3ECB" w:rsidP="00AC3ECB">
      <w:pPr>
        <w:spacing w:after="0" w:line="360" w:lineRule="auto"/>
        <w:ind w:firstLine="1134"/>
        <w:jc w:val="both"/>
        <w:rPr>
          <w:rFonts w:cstheme="minorHAnsi"/>
          <w:sz w:val="24"/>
          <w:szCs w:val="24"/>
        </w:rPr>
      </w:pPr>
      <w:r w:rsidRPr="006847EB">
        <w:rPr>
          <w:rFonts w:cstheme="minorHAnsi"/>
          <w:sz w:val="24"/>
          <w:szCs w:val="24"/>
        </w:rPr>
        <w:t>A FACERES utiliza-se da</w:t>
      </w:r>
      <w:r w:rsidRPr="005A2416">
        <w:rPr>
          <w:rFonts w:cstheme="minorHAnsi"/>
          <w:sz w:val="24"/>
          <w:szCs w:val="24"/>
        </w:rPr>
        <w:t xml:space="preserve"> prática de estímulo às atividades acadêmicas, ajudando a financiar apresentações de trabalhos em congressos de educação médica. Além disso, o Centro Acadêmico e a instituição Atlética dos estudantes recebem auxílio financeiro e administrativo para o desenvolvimento de seus projetos. Por fim, o acompanhamento pedagógico e psicológico é realizado de maneira bem próxima aos alunos pelos Núcleo de Apoio Educacional e Psicológico – NAEP. </w:t>
      </w:r>
    </w:p>
    <w:p w14:paraId="2E672DC5" w14:textId="475399FC" w:rsidR="002F69E3" w:rsidRDefault="002F69E3" w:rsidP="002F69E3">
      <w:pPr>
        <w:spacing w:after="0" w:line="360" w:lineRule="auto"/>
        <w:jc w:val="both"/>
        <w:rPr>
          <w:rFonts w:cstheme="minorHAnsi"/>
          <w:sz w:val="24"/>
          <w:szCs w:val="24"/>
        </w:rPr>
      </w:pPr>
    </w:p>
    <w:p w14:paraId="4B3D9AB7" w14:textId="77777777" w:rsidR="00F030C7" w:rsidRPr="008D77B3" w:rsidRDefault="00F030C7" w:rsidP="00F030C7">
      <w:pPr>
        <w:pStyle w:val="Ttulo3"/>
      </w:pPr>
      <w:bookmarkStart w:id="25" w:name="_Toc4767257"/>
      <w:r>
        <w:t>Núcleo de Apoio Educacional e Psicológico (NAEP)</w:t>
      </w:r>
      <w:bookmarkEnd w:id="25"/>
    </w:p>
    <w:p w14:paraId="15653327" w14:textId="7E28C756" w:rsidR="00F030C7" w:rsidRDefault="00F030C7" w:rsidP="00F030C7">
      <w:pPr>
        <w:spacing w:after="0" w:line="360" w:lineRule="auto"/>
        <w:ind w:firstLine="1134"/>
        <w:jc w:val="both"/>
        <w:rPr>
          <w:rFonts w:cstheme="minorHAnsi"/>
          <w:sz w:val="24"/>
          <w:szCs w:val="24"/>
        </w:rPr>
      </w:pPr>
      <w:r w:rsidRPr="004F009E">
        <w:rPr>
          <w:rFonts w:cstheme="minorHAnsi"/>
          <w:sz w:val="24"/>
          <w:szCs w:val="24"/>
        </w:rPr>
        <w:t>Em atendimento ao disposto na Lei nº 12.764, de 27 de dezembro de 2012</w:t>
      </w:r>
      <w:r>
        <w:rPr>
          <w:rFonts w:cstheme="minorHAnsi"/>
          <w:sz w:val="24"/>
          <w:szCs w:val="24"/>
        </w:rPr>
        <w:t>, a IES criou o</w:t>
      </w:r>
      <w:r w:rsidRPr="004F009E">
        <w:rPr>
          <w:rFonts w:cstheme="minorHAnsi"/>
          <w:sz w:val="24"/>
          <w:szCs w:val="24"/>
        </w:rPr>
        <w:t xml:space="preserve"> Núcleo de Apoio Educacional e Pedagógico</w:t>
      </w:r>
      <w:r>
        <w:rPr>
          <w:rFonts w:cstheme="minorHAnsi"/>
          <w:sz w:val="24"/>
          <w:szCs w:val="24"/>
        </w:rPr>
        <w:t xml:space="preserve"> (NAEP</w:t>
      </w:r>
      <w:r w:rsidRPr="004F009E">
        <w:rPr>
          <w:rFonts w:cstheme="minorHAnsi"/>
          <w:sz w:val="24"/>
          <w:szCs w:val="24"/>
        </w:rPr>
        <w:t>)</w:t>
      </w:r>
      <w:r>
        <w:rPr>
          <w:rFonts w:cstheme="minorHAnsi"/>
          <w:sz w:val="24"/>
          <w:szCs w:val="24"/>
        </w:rPr>
        <w:t>, que</w:t>
      </w:r>
      <w:r w:rsidRPr="004F009E">
        <w:rPr>
          <w:rFonts w:cstheme="minorHAnsi"/>
          <w:sz w:val="24"/>
          <w:szCs w:val="24"/>
        </w:rPr>
        <w:t xml:space="preserve"> atua no desenvolvimento de um programa de atendimento especializado ao corpo discente para acompanhar o aluno de graduação durante a sua formação acadêmica, facilitando sua integração à Faculdade e favorecendo uma educação não apenas técnica.</w:t>
      </w:r>
      <w:r>
        <w:rPr>
          <w:rFonts w:cstheme="minorHAnsi"/>
          <w:sz w:val="24"/>
          <w:szCs w:val="24"/>
        </w:rPr>
        <w:t xml:space="preserve"> O programa </w:t>
      </w:r>
      <w:r w:rsidRPr="004F009E">
        <w:rPr>
          <w:rFonts w:cstheme="minorHAnsi"/>
          <w:sz w:val="24"/>
          <w:szCs w:val="24"/>
        </w:rPr>
        <w:lastRenderedPageBreak/>
        <w:t>presta atendimento educacional especializado e compreende</w:t>
      </w:r>
      <w:r>
        <w:rPr>
          <w:rFonts w:cstheme="minorHAnsi"/>
          <w:sz w:val="24"/>
          <w:szCs w:val="24"/>
        </w:rPr>
        <w:t xml:space="preserve"> </w:t>
      </w:r>
      <w:r w:rsidRPr="004F009E">
        <w:rPr>
          <w:rFonts w:cstheme="minorHAnsi"/>
          <w:sz w:val="24"/>
          <w:szCs w:val="24"/>
        </w:rPr>
        <w:t>a educação especial de forma transversal em todos os níveis e modalidades de ensino</w:t>
      </w:r>
      <w:r>
        <w:rPr>
          <w:rFonts w:cstheme="minorHAnsi"/>
          <w:sz w:val="24"/>
          <w:szCs w:val="24"/>
        </w:rPr>
        <w:t>.</w:t>
      </w:r>
      <w:r w:rsidRPr="004F009E">
        <w:rPr>
          <w:rFonts w:cstheme="minorHAnsi"/>
          <w:sz w:val="24"/>
          <w:szCs w:val="24"/>
        </w:rPr>
        <w:t xml:space="preserve"> Todos os ingressantes no curso, calouros e transferidos, são convidados a uma entrevista individual com a equipe, para conhecimento de ambas as partes, verificação da necessidade de nivelamento e orientação.</w:t>
      </w:r>
      <w:r>
        <w:rPr>
          <w:rFonts w:cstheme="minorHAnsi"/>
          <w:sz w:val="24"/>
          <w:szCs w:val="24"/>
        </w:rPr>
        <w:t xml:space="preserve"> Em 201</w:t>
      </w:r>
      <w:r w:rsidR="004A4A31">
        <w:rPr>
          <w:rFonts w:cstheme="minorHAnsi"/>
          <w:sz w:val="24"/>
          <w:szCs w:val="24"/>
        </w:rPr>
        <w:t>8</w:t>
      </w:r>
      <w:r>
        <w:rPr>
          <w:rFonts w:cstheme="minorHAnsi"/>
          <w:sz w:val="24"/>
          <w:szCs w:val="24"/>
        </w:rPr>
        <w:t xml:space="preserve"> o NAEP realizou 1</w:t>
      </w:r>
      <w:r w:rsidR="00FC0A81">
        <w:rPr>
          <w:rFonts w:cstheme="minorHAnsi"/>
          <w:sz w:val="24"/>
          <w:szCs w:val="24"/>
        </w:rPr>
        <w:t>399</w:t>
      </w:r>
      <w:r>
        <w:rPr>
          <w:rFonts w:cstheme="minorHAnsi"/>
          <w:sz w:val="24"/>
          <w:szCs w:val="24"/>
        </w:rPr>
        <w:t xml:space="preserve"> (um mil e </w:t>
      </w:r>
      <w:r w:rsidR="00FC0A81">
        <w:rPr>
          <w:rFonts w:cstheme="minorHAnsi"/>
          <w:sz w:val="24"/>
          <w:szCs w:val="24"/>
        </w:rPr>
        <w:t>trezentos e noventa e nove</w:t>
      </w:r>
      <w:r>
        <w:rPr>
          <w:rFonts w:cstheme="minorHAnsi"/>
          <w:sz w:val="24"/>
          <w:szCs w:val="24"/>
        </w:rPr>
        <w:t xml:space="preserve">) atendimentos a alunos, distribuídos mensalmente como informa o </w:t>
      </w:r>
      <w:r w:rsidR="009B68CF" w:rsidRPr="00C64A96">
        <w:rPr>
          <w:rFonts w:cstheme="minorHAnsi"/>
          <w:sz w:val="24"/>
          <w:szCs w:val="24"/>
        </w:rPr>
        <w:t xml:space="preserve">Gráfico </w:t>
      </w:r>
      <w:r w:rsidR="00C64A96" w:rsidRPr="00C64A96">
        <w:rPr>
          <w:rFonts w:cstheme="minorHAnsi"/>
          <w:sz w:val="24"/>
          <w:szCs w:val="24"/>
        </w:rPr>
        <w:t>12</w:t>
      </w:r>
      <w:r w:rsidR="009B68CF" w:rsidRPr="00C64A96">
        <w:rPr>
          <w:rFonts w:cstheme="minorHAnsi"/>
          <w:sz w:val="24"/>
          <w:szCs w:val="24"/>
        </w:rPr>
        <w:t xml:space="preserve">, </w:t>
      </w:r>
      <w:r w:rsidRPr="00C64A96">
        <w:rPr>
          <w:rFonts w:cstheme="minorHAnsi"/>
          <w:sz w:val="24"/>
          <w:szCs w:val="24"/>
        </w:rPr>
        <w:t>a seguir</w:t>
      </w:r>
      <w:r>
        <w:rPr>
          <w:rFonts w:cstheme="minorHAnsi"/>
          <w:sz w:val="24"/>
          <w:szCs w:val="24"/>
        </w:rPr>
        <w:t>:</w:t>
      </w:r>
    </w:p>
    <w:p w14:paraId="36F6B1AE" w14:textId="1B7FE4A7" w:rsidR="00F030C7" w:rsidRDefault="00FC0A81" w:rsidP="00F030C7">
      <w:pPr>
        <w:spacing w:after="0" w:line="360" w:lineRule="auto"/>
        <w:jc w:val="both"/>
        <w:rPr>
          <w:rFonts w:cstheme="minorHAnsi"/>
          <w:sz w:val="24"/>
          <w:szCs w:val="24"/>
        </w:rPr>
      </w:pPr>
      <w:r>
        <w:rPr>
          <w:noProof/>
        </w:rPr>
        <w:drawing>
          <wp:inline distT="0" distB="0" distL="0" distR="0" wp14:anchorId="1473A958" wp14:editId="2F245FD9">
            <wp:extent cx="5518785" cy="1857375"/>
            <wp:effectExtent l="0" t="0" r="5715" b="9525"/>
            <wp:docPr id="1" name="Gráfico 1">
              <a:extLst xmlns:a="http://schemas.openxmlformats.org/drawingml/2006/main">
                <a:ext uri="{FF2B5EF4-FFF2-40B4-BE49-F238E27FC236}">
                  <a16:creationId xmlns:a16="http://schemas.microsoft.com/office/drawing/2014/main" id="{048B97EB-C336-49A9-AC90-70DD793452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7EE641" w14:textId="77777777" w:rsidR="00F030C7" w:rsidRDefault="00F030C7" w:rsidP="00F030C7">
      <w:pPr>
        <w:spacing w:after="0" w:line="360" w:lineRule="auto"/>
        <w:ind w:firstLine="1134"/>
        <w:jc w:val="both"/>
        <w:rPr>
          <w:rFonts w:cstheme="minorHAnsi"/>
          <w:sz w:val="24"/>
          <w:szCs w:val="24"/>
        </w:rPr>
      </w:pPr>
    </w:p>
    <w:p w14:paraId="6CD75627" w14:textId="003D947B" w:rsidR="00367A76" w:rsidRDefault="00367A76" w:rsidP="00F030C7">
      <w:pPr>
        <w:spacing w:after="0" w:line="360" w:lineRule="auto"/>
        <w:ind w:firstLine="1134"/>
        <w:jc w:val="both"/>
        <w:rPr>
          <w:rFonts w:cstheme="minorHAnsi"/>
          <w:sz w:val="24"/>
          <w:szCs w:val="24"/>
        </w:rPr>
      </w:pPr>
      <w:r>
        <w:rPr>
          <w:rFonts w:cstheme="minorHAnsi"/>
          <w:sz w:val="24"/>
          <w:szCs w:val="24"/>
        </w:rPr>
        <w:t>Desse total de atendimentos, 7</w:t>
      </w:r>
      <w:r w:rsidR="00FC0A81">
        <w:rPr>
          <w:rFonts w:cstheme="minorHAnsi"/>
          <w:sz w:val="24"/>
          <w:szCs w:val="24"/>
        </w:rPr>
        <w:t>0,5</w:t>
      </w:r>
      <w:r>
        <w:rPr>
          <w:rFonts w:cstheme="minorHAnsi"/>
          <w:sz w:val="24"/>
          <w:szCs w:val="24"/>
        </w:rPr>
        <w:t>% foi composto por mulheres</w:t>
      </w:r>
      <w:r w:rsidR="00FC0A81">
        <w:rPr>
          <w:rFonts w:cstheme="minorHAnsi"/>
          <w:sz w:val="24"/>
          <w:szCs w:val="24"/>
        </w:rPr>
        <w:t>, o que, em comparação com 2017, apresenta um aumento da procura dos homens pelo serviço</w:t>
      </w:r>
      <w:r>
        <w:rPr>
          <w:rFonts w:cstheme="minorHAnsi"/>
          <w:sz w:val="24"/>
          <w:szCs w:val="24"/>
        </w:rPr>
        <w:t>. As etapas iniciais têm procura mais intensa. O início do semestre e época carregada de avaliações também apresentam aumento no número de atendimentos. O serviço realiza quatro tipos de atendimentos: Acolhimento; Entrevista; Acompanhamento, e; Atendimento.</w:t>
      </w:r>
    </w:p>
    <w:p w14:paraId="7B4E059A" w14:textId="584F14A1" w:rsidR="00F030C7" w:rsidRDefault="00F030C7" w:rsidP="00F030C7">
      <w:pPr>
        <w:spacing w:after="0" w:line="360" w:lineRule="auto"/>
        <w:ind w:firstLine="1134"/>
        <w:jc w:val="both"/>
        <w:rPr>
          <w:rFonts w:cstheme="minorHAnsi"/>
          <w:sz w:val="24"/>
          <w:szCs w:val="24"/>
        </w:rPr>
      </w:pPr>
      <w:r w:rsidRPr="004F009E">
        <w:rPr>
          <w:rFonts w:cstheme="minorHAnsi"/>
          <w:sz w:val="24"/>
          <w:szCs w:val="24"/>
        </w:rPr>
        <w:t xml:space="preserve">A </w:t>
      </w:r>
      <w:r>
        <w:rPr>
          <w:rFonts w:cstheme="minorHAnsi"/>
          <w:sz w:val="24"/>
          <w:szCs w:val="24"/>
        </w:rPr>
        <w:t>IES,</w:t>
      </w:r>
      <w:r w:rsidRPr="004F009E">
        <w:rPr>
          <w:rFonts w:cstheme="minorHAnsi"/>
          <w:sz w:val="24"/>
          <w:szCs w:val="24"/>
        </w:rPr>
        <w:t xml:space="preserve"> preocupada com o acesso a todas as pessoas</w:t>
      </w:r>
      <w:r>
        <w:rPr>
          <w:rFonts w:cstheme="minorHAnsi"/>
          <w:sz w:val="24"/>
          <w:szCs w:val="24"/>
        </w:rPr>
        <w:t>,</w:t>
      </w:r>
      <w:r w:rsidRPr="004F009E">
        <w:rPr>
          <w:rFonts w:cstheme="minorHAnsi"/>
          <w:sz w:val="24"/>
          <w:szCs w:val="24"/>
        </w:rPr>
        <w:t xml:space="preserve"> criou o Núcleo de Inclusão da FACERES </w:t>
      </w:r>
      <w:r>
        <w:rPr>
          <w:rFonts w:cstheme="minorHAnsi"/>
          <w:sz w:val="24"/>
          <w:szCs w:val="24"/>
        </w:rPr>
        <w:t>(</w:t>
      </w:r>
      <w:r w:rsidRPr="004F009E">
        <w:rPr>
          <w:rFonts w:cstheme="minorHAnsi"/>
          <w:sz w:val="24"/>
          <w:szCs w:val="24"/>
        </w:rPr>
        <w:t>NIF</w:t>
      </w:r>
      <w:r>
        <w:rPr>
          <w:rFonts w:cstheme="minorHAnsi"/>
          <w:sz w:val="24"/>
          <w:szCs w:val="24"/>
        </w:rPr>
        <w:t>)</w:t>
      </w:r>
      <w:r w:rsidRPr="004F009E">
        <w:rPr>
          <w:rFonts w:cstheme="minorHAnsi"/>
          <w:sz w:val="24"/>
          <w:szCs w:val="24"/>
        </w:rPr>
        <w:t xml:space="preserve">, vinculado ao Núcleo de Apoio Educacional e Psicológico </w:t>
      </w:r>
      <w:r>
        <w:rPr>
          <w:rFonts w:cstheme="minorHAnsi"/>
          <w:sz w:val="24"/>
          <w:szCs w:val="24"/>
        </w:rPr>
        <w:t>(</w:t>
      </w:r>
      <w:r w:rsidRPr="004F009E">
        <w:rPr>
          <w:rFonts w:cstheme="minorHAnsi"/>
          <w:sz w:val="24"/>
          <w:szCs w:val="24"/>
        </w:rPr>
        <w:t>NAEP</w:t>
      </w:r>
      <w:r>
        <w:rPr>
          <w:rFonts w:cstheme="minorHAnsi"/>
          <w:sz w:val="24"/>
          <w:szCs w:val="24"/>
        </w:rPr>
        <w:t>)</w:t>
      </w:r>
      <w:r w:rsidRPr="004F009E">
        <w:rPr>
          <w:rFonts w:cstheme="minorHAnsi"/>
          <w:sz w:val="24"/>
          <w:szCs w:val="24"/>
        </w:rPr>
        <w:t>, atendendo assim, ao disposto na CF/88, na NBR 9050/2004 da ABNT, na Lei nº 10.098/2000, nos Decretos 5.296/2004, Nº 6.949/2009, Nº 7.611/2011 e na Portaria Nº 3.284/2003.</w:t>
      </w:r>
      <w:r w:rsidRPr="006D3AF2">
        <w:rPr>
          <w:rFonts w:cstheme="minorHAnsi"/>
          <w:sz w:val="24"/>
          <w:szCs w:val="24"/>
        </w:rPr>
        <w:t xml:space="preserve"> </w:t>
      </w:r>
      <w:r w:rsidRPr="004F009E">
        <w:rPr>
          <w:rFonts w:cstheme="minorHAnsi"/>
          <w:sz w:val="24"/>
          <w:szCs w:val="24"/>
        </w:rPr>
        <w:t>Desta forma, planeja, encaminha, acompanha e organiza o atendimento educacional especializado, através da adaptação de materiais e formação continuada para os atores pedagógicos envolvidos com o processo de ensino e de aprendizagem.</w:t>
      </w:r>
    </w:p>
    <w:p w14:paraId="4315C4CD" w14:textId="77777777" w:rsidR="00F030C7" w:rsidRPr="004F009E" w:rsidRDefault="00F030C7" w:rsidP="00F030C7">
      <w:pPr>
        <w:spacing w:after="0" w:line="360" w:lineRule="auto"/>
        <w:ind w:firstLine="1134"/>
        <w:jc w:val="both"/>
        <w:rPr>
          <w:rFonts w:cstheme="minorHAnsi"/>
          <w:sz w:val="24"/>
          <w:szCs w:val="24"/>
        </w:rPr>
      </w:pPr>
    </w:p>
    <w:p w14:paraId="1C2DE18D" w14:textId="1A0FEF61" w:rsidR="009F295E" w:rsidRPr="008D77B3" w:rsidRDefault="009F295E" w:rsidP="009F295E">
      <w:pPr>
        <w:pStyle w:val="Ttulo3"/>
      </w:pPr>
      <w:bookmarkStart w:id="26" w:name="_Toc4767258"/>
      <w:r>
        <w:lastRenderedPageBreak/>
        <w:t>Mentoring</w:t>
      </w:r>
      <w:bookmarkEnd w:id="26"/>
    </w:p>
    <w:p w14:paraId="2732A99A" w14:textId="007BC0D1" w:rsidR="009F295E" w:rsidRDefault="00802FDA" w:rsidP="009F295E">
      <w:pPr>
        <w:spacing w:after="0" w:line="360" w:lineRule="auto"/>
        <w:ind w:firstLine="1134"/>
        <w:jc w:val="both"/>
        <w:rPr>
          <w:rFonts w:cstheme="minorHAnsi"/>
          <w:sz w:val="24"/>
          <w:szCs w:val="24"/>
        </w:rPr>
      </w:pPr>
      <w:r w:rsidRPr="00802FDA">
        <w:rPr>
          <w:rFonts w:cstheme="minorHAnsi"/>
          <w:sz w:val="24"/>
          <w:szCs w:val="24"/>
        </w:rPr>
        <w:t>Mentoring é uma estratégia/ferramenta de apoio e complementação na formação do aluno. Na atualidade, o termo é utilizado para designar programas institucionais em que um mentor (profissional mais velho e experiente) auxiliará um aluno, graduando ou recém-formado que estará “sob seus cuidados”, acompanhando sua formação, e auxiliando em aspectos que extrapolam o conteúdo acadêmico formal, incluindo a vida pessoal, experiências e expectativas em relação ao curso e profissão, dificuldades de adaptação, transição da adolescência para a vida adulta, etc.</w:t>
      </w:r>
    </w:p>
    <w:p w14:paraId="7955C44F" w14:textId="600B03A9" w:rsidR="00A1448E" w:rsidRPr="00A1448E" w:rsidRDefault="00A1448E" w:rsidP="00A1448E">
      <w:pPr>
        <w:spacing w:after="0" w:line="360" w:lineRule="auto"/>
        <w:ind w:firstLine="1134"/>
        <w:jc w:val="both"/>
        <w:rPr>
          <w:rFonts w:cstheme="minorHAnsi"/>
          <w:sz w:val="24"/>
          <w:szCs w:val="24"/>
        </w:rPr>
      </w:pPr>
      <w:r w:rsidRPr="00A1448E">
        <w:rPr>
          <w:rFonts w:cstheme="minorHAnsi"/>
          <w:sz w:val="24"/>
          <w:szCs w:val="24"/>
        </w:rPr>
        <w:t>O projeto Mentoring na FACERES</w:t>
      </w:r>
      <w:r>
        <w:rPr>
          <w:rFonts w:cstheme="minorHAnsi"/>
          <w:sz w:val="24"/>
          <w:szCs w:val="24"/>
        </w:rPr>
        <w:t xml:space="preserve"> tem como características:</w:t>
      </w:r>
      <w:r w:rsidRPr="00A1448E">
        <w:rPr>
          <w:rFonts w:cstheme="minorHAnsi"/>
          <w:sz w:val="24"/>
          <w:szCs w:val="24"/>
        </w:rPr>
        <w:t xml:space="preserve"> </w:t>
      </w:r>
    </w:p>
    <w:p w14:paraId="6A59116B" w14:textId="01FCAC48" w:rsidR="00A1448E" w:rsidRPr="009E5870" w:rsidRDefault="00A1448E" w:rsidP="009E5870">
      <w:pPr>
        <w:pStyle w:val="PargrafodaLista"/>
        <w:numPr>
          <w:ilvl w:val="0"/>
          <w:numId w:val="32"/>
        </w:numPr>
        <w:spacing w:after="0" w:line="360" w:lineRule="auto"/>
        <w:ind w:left="1843"/>
        <w:jc w:val="both"/>
        <w:rPr>
          <w:rFonts w:cstheme="minorHAnsi"/>
          <w:sz w:val="24"/>
          <w:szCs w:val="24"/>
        </w:rPr>
      </w:pPr>
      <w:r w:rsidRPr="009E5870">
        <w:rPr>
          <w:rFonts w:cstheme="minorHAnsi"/>
          <w:sz w:val="24"/>
          <w:szCs w:val="24"/>
        </w:rPr>
        <w:t>Formação de grupos com um mentor (docente da instituição) e um grupo de cerca de quinze alunos de diferentes semestres da graduação;</w:t>
      </w:r>
    </w:p>
    <w:p w14:paraId="75FE267C" w14:textId="4D801F8B" w:rsidR="00A1448E" w:rsidRPr="009E5870" w:rsidRDefault="00A1448E" w:rsidP="009E5870">
      <w:pPr>
        <w:pStyle w:val="PargrafodaLista"/>
        <w:numPr>
          <w:ilvl w:val="0"/>
          <w:numId w:val="32"/>
        </w:numPr>
        <w:spacing w:after="0" w:line="360" w:lineRule="auto"/>
        <w:ind w:left="1843"/>
        <w:jc w:val="both"/>
        <w:rPr>
          <w:rFonts w:cstheme="minorHAnsi"/>
          <w:sz w:val="24"/>
          <w:szCs w:val="24"/>
        </w:rPr>
      </w:pPr>
      <w:r w:rsidRPr="009E5870">
        <w:rPr>
          <w:rFonts w:cstheme="minorHAnsi"/>
          <w:sz w:val="24"/>
          <w:szCs w:val="24"/>
        </w:rPr>
        <w:t>Reuniões quinzenais com uma hora de duração;</w:t>
      </w:r>
    </w:p>
    <w:p w14:paraId="3217637A" w14:textId="6CED66D1" w:rsidR="00A1448E" w:rsidRPr="009E5870" w:rsidRDefault="00A1448E" w:rsidP="009E5870">
      <w:pPr>
        <w:pStyle w:val="PargrafodaLista"/>
        <w:numPr>
          <w:ilvl w:val="0"/>
          <w:numId w:val="32"/>
        </w:numPr>
        <w:spacing w:after="0" w:line="360" w:lineRule="auto"/>
        <w:ind w:left="1843"/>
        <w:jc w:val="both"/>
        <w:rPr>
          <w:rFonts w:cstheme="minorHAnsi"/>
          <w:sz w:val="24"/>
          <w:szCs w:val="24"/>
        </w:rPr>
      </w:pPr>
      <w:r w:rsidRPr="009E5870">
        <w:rPr>
          <w:rFonts w:cstheme="minorHAnsi"/>
          <w:sz w:val="24"/>
          <w:szCs w:val="24"/>
        </w:rPr>
        <w:t>Condução das reuniões a partir da apresentação dos integrantes e identificação de campos de interesse e conflitos. Não há um formato ou tema preestabelecido;</w:t>
      </w:r>
    </w:p>
    <w:p w14:paraId="464FFFAF" w14:textId="7FA1952E" w:rsidR="00A1448E" w:rsidRPr="009E5870" w:rsidRDefault="00A1448E" w:rsidP="009E5870">
      <w:pPr>
        <w:pStyle w:val="PargrafodaLista"/>
        <w:numPr>
          <w:ilvl w:val="0"/>
          <w:numId w:val="32"/>
        </w:numPr>
        <w:spacing w:after="0" w:line="360" w:lineRule="auto"/>
        <w:ind w:left="1843"/>
        <w:jc w:val="both"/>
        <w:rPr>
          <w:rFonts w:cstheme="minorHAnsi"/>
          <w:sz w:val="24"/>
          <w:szCs w:val="24"/>
        </w:rPr>
      </w:pPr>
      <w:r w:rsidRPr="009E5870">
        <w:rPr>
          <w:rFonts w:cstheme="minorHAnsi"/>
          <w:sz w:val="24"/>
          <w:szCs w:val="24"/>
        </w:rPr>
        <w:t>Os mentores recebem capacitação teórica inicial breve e supervisão continuada ao longo de todo o programa (reuniões mensais e sob demanda);</w:t>
      </w:r>
    </w:p>
    <w:p w14:paraId="0610B78B" w14:textId="486AFC64" w:rsidR="00A1448E" w:rsidRPr="009E5870" w:rsidRDefault="00A1448E" w:rsidP="009E5870">
      <w:pPr>
        <w:pStyle w:val="PargrafodaLista"/>
        <w:numPr>
          <w:ilvl w:val="0"/>
          <w:numId w:val="32"/>
        </w:numPr>
        <w:spacing w:after="0" w:line="360" w:lineRule="auto"/>
        <w:ind w:left="1843"/>
        <w:jc w:val="both"/>
        <w:rPr>
          <w:rFonts w:cstheme="minorHAnsi"/>
          <w:sz w:val="24"/>
          <w:szCs w:val="24"/>
        </w:rPr>
      </w:pPr>
      <w:r w:rsidRPr="009E5870">
        <w:rPr>
          <w:rFonts w:cstheme="minorHAnsi"/>
          <w:sz w:val="24"/>
          <w:szCs w:val="24"/>
        </w:rPr>
        <w:t>Os mentores e os alunos recebem certificado com número de horas de participação;</w:t>
      </w:r>
    </w:p>
    <w:p w14:paraId="4A5DF03D" w14:textId="21E6F795" w:rsidR="00A1448E" w:rsidRPr="009E5870" w:rsidRDefault="00A1448E" w:rsidP="009E5870">
      <w:pPr>
        <w:pStyle w:val="PargrafodaLista"/>
        <w:numPr>
          <w:ilvl w:val="0"/>
          <w:numId w:val="32"/>
        </w:numPr>
        <w:spacing w:after="0" w:line="360" w:lineRule="auto"/>
        <w:ind w:left="1843"/>
        <w:jc w:val="both"/>
        <w:rPr>
          <w:rFonts w:cstheme="minorHAnsi"/>
          <w:sz w:val="24"/>
          <w:szCs w:val="24"/>
        </w:rPr>
      </w:pPr>
      <w:r w:rsidRPr="009E5870">
        <w:rPr>
          <w:rFonts w:cstheme="minorHAnsi"/>
          <w:sz w:val="24"/>
          <w:szCs w:val="24"/>
        </w:rPr>
        <w:t>Os mentores que participam do projeto são remunerados com o acréscimo de 1 hora/aula por semana;</w:t>
      </w:r>
    </w:p>
    <w:p w14:paraId="26A0D43D" w14:textId="5F5A3A2B" w:rsidR="00A1448E" w:rsidRPr="009E5870" w:rsidRDefault="00A1448E" w:rsidP="009E5870">
      <w:pPr>
        <w:pStyle w:val="PargrafodaLista"/>
        <w:numPr>
          <w:ilvl w:val="0"/>
          <w:numId w:val="32"/>
        </w:numPr>
        <w:spacing w:after="0" w:line="360" w:lineRule="auto"/>
        <w:ind w:left="1843"/>
        <w:jc w:val="both"/>
        <w:rPr>
          <w:rFonts w:cstheme="minorHAnsi"/>
          <w:sz w:val="24"/>
          <w:szCs w:val="24"/>
        </w:rPr>
      </w:pPr>
      <w:r w:rsidRPr="009E5870">
        <w:rPr>
          <w:rFonts w:cstheme="minorHAnsi"/>
          <w:sz w:val="24"/>
          <w:szCs w:val="24"/>
        </w:rPr>
        <w:t xml:space="preserve">São utilizados formulários de registro de presença e atividade/tema debatido a cada reunião. </w:t>
      </w:r>
      <w:r w:rsidR="00AB6977" w:rsidRPr="009E5870">
        <w:rPr>
          <w:rFonts w:cstheme="minorHAnsi"/>
          <w:sz w:val="24"/>
          <w:szCs w:val="24"/>
        </w:rPr>
        <w:t>Cada</w:t>
      </w:r>
      <w:r w:rsidRPr="009E5870">
        <w:rPr>
          <w:rFonts w:cstheme="minorHAnsi"/>
          <w:sz w:val="24"/>
          <w:szCs w:val="24"/>
        </w:rPr>
        <w:t xml:space="preserve"> mentor </w:t>
      </w:r>
      <w:r w:rsidR="00AB6977" w:rsidRPr="009E5870">
        <w:rPr>
          <w:rFonts w:cstheme="minorHAnsi"/>
          <w:sz w:val="24"/>
          <w:szCs w:val="24"/>
        </w:rPr>
        <w:t>tem</w:t>
      </w:r>
      <w:r w:rsidRPr="009E5870">
        <w:rPr>
          <w:rFonts w:cstheme="minorHAnsi"/>
          <w:sz w:val="24"/>
          <w:szCs w:val="24"/>
        </w:rPr>
        <w:t xml:space="preserve"> </w:t>
      </w:r>
      <w:r w:rsidR="00AB6977" w:rsidRPr="009E5870">
        <w:rPr>
          <w:rFonts w:cstheme="minorHAnsi"/>
          <w:sz w:val="24"/>
          <w:szCs w:val="24"/>
        </w:rPr>
        <w:t>à</w:t>
      </w:r>
      <w:r w:rsidRPr="009E5870">
        <w:rPr>
          <w:rFonts w:cstheme="minorHAnsi"/>
          <w:sz w:val="24"/>
          <w:szCs w:val="24"/>
        </w:rPr>
        <w:t xml:space="preserve"> sua disposição uma ficha específica para relato/comunicação de situações de especial gravidade, que </w:t>
      </w:r>
      <w:r w:rsidR="009E5870" w:rsidRPr="009E5870">
        <w:rPr>
          <w:rFonts w:cstheme="minorHAnsi"/>
          <w:sz w:val="24"/>
          <w:szCs w:val="24"/>
        </w:rPr>
        <w:t>é</w:t>
      </w:r>
      <w:r w:rsidRPr="009E5870">
        <w:rPr>
          <w:rFonts w:cstheme="minorHAnsi"/>
          <w:sz w:val="24"/>
          <w:szCs w:val="24"/>
        </w:rPr>
        <w:t xml:space="preserve"> direcionada ao NAEP</w:t>
      </w:r>
      <w:r w:rsidR="009E5870" w:rsidRPr="009E5870">
        <w:rPr>
          <w:rFonts w:cstheme="minorHAnsi"/>
          <w:sz w:val="24"/>
          <w:szCs w:val="24"/>
        </w:rPr>
        <w:t xml:space="preserve"> </w:t>
      </w:r>
      <w:r w:rsidRPr="009E5870">
        <w:rPr>
          <w:rFonts w:cstheme="minorHAnsi"/>
          <w:sz w:val="24"/>
          <w:szCs w:val="24"/>
        </w:rPr>
        <w:t>para desencadeamento das ações necessárias.</w:t>
      </w:r>
    </w:p>
    <w:p w14:paraId="73D15E37" w14:textId="77777777" w:rsidR="00C50808" w:rsidRDefault="00C50808" w:rsidP="00A1448E">
      <w:pPr>
        <w:spacing w:after="0" w:line="360" w:lineRule="auto"/>
        <w:ind w:firstLine="1134"/>
        <w:jc w:val="both"/>
        <w:rPr>
          <w:rFonts w:cstheme="minorHAnsi"/>
          <w:sz w:val="24"/>
          <w:szCs w:val="24"/>
        </w:rPr>
      </w:pPr>
    </w:p>
    <w:p w14:paraId="5DA14871" w14:textId="14D072BB" w:rsidR="009F295E" w:rsidRDefault="009E5870" w:rsidP="00EC4BC5">
      <w:pPr>
        <w:spacing w:after="0" w:line="360" w:lineRule="auto"/>
        <w:ind w:firstLine="1134"/>
        <w:jc w:val="both"/>
        <w:rPr>
          <w:rFonts w:cstheme="minorHAnsi"/>
          <w:sz w:val="24"/>
          <w:szCs w:val="24"/>
        </w:rPr>
      </w:pPr>
      <w:r>
        <w:rPr>
          <w:rFonts w:cstheme="minorHAnsi"/>
          <w:sz w:val="24"/>
          <w:szCs w:val="24"/>
        </w:rPr>
        <w:lastRenderedPageBreak/>
        <w:t>Em 201</w:t>
      </w:r>
      <w:r w:rsidR="00FC0A81">
        <w:rPr>
          <w:rFonts w:cstheme="minorHAnsi"/>
          <w:sz w:val="24"/>
          <w:szCs w:val="24"/>
        </w:rPr>
        <w:t>8</w:t>
      </w:r>
      <w:r>
        <w:rPr>
          <w:rFonts w:cstheme="minorHAnsi"/>
          <w:sz w:val="24"/>
          <w:szCs w:val="24"/>
        </w:rPr>
        <w:t xml:space="preserve">, participaram do programa </w:t>
      </w:r>
      <w:r w:rsidR="00FC0A81">
        <w:rPr>
          <w:rFonts w:cstheme="minorHAnsi"/>
          <w:sz w:val="24"/>
          <w:szCs w:val="24"/>
        </w:rPr>
        <w:t>24,67</w:t>
      </w:r>
      <w:r w:rsidR="0085733D">
        <w:rPr>
          <w:rFonts w:cstheme="minorHAnsi"/>
          <w:sz w:val="24"/>
          <w:szCs w:val="24"/>
        </w:rPr>
        <w:t xml:space="preserve">% de todos os alunos da IES. A literatura especializada aponta para uma participação média de </w:t>
      </w:r>
      <w:r w:rsidR="00FC0A81">
        <w:rPr>
          <w:rFonts w:cstheme="minorHAnsi"/>
          <w:sz w:val="24"/>
          <w:szCs w:val="24"/>
        </w:rPr>
        <w:t>14</w:t>
      </w:r>
      <w:r w:rsidR="0085733D">
        <w:rPr>
          <w:rFonts w:cstheme="minorHAnsi"/>
          <w:sz w:val="24"/>
          <w:szCs w:val="24"/>
        </w:rPr>
        <w:t xml:space="preserve">% dos alunos, o que demonstra como o programa de mentoring teve </w:t>
      </w:r>
      <w:r w:rsidR="00FC0A81">
        <w:rPr>
          <w:rFonts w:cstheme="minorHAnsi"/>
          <w:sz w:val="24"/>
          <w:szCs w:val="24"/>
        </w:rPr>
        <w:t xml:space="preserve">menos </w:t>
      </w:r>
      <w:r w:rsidR="0085733D">
        <w:rPr>
          <w:rFonts w:cstheme="minorHAnsi"/>
          <w:sz w:val="24"/>
          <w:szCs w:val="24"/>
        </w:rPr>
        <w:t>impacto na vida cotidiana da FACERES</w:t>
      </w:r>
      <w:r w:rsidR="00FC0A81">
        <w:rPr>
          <w:rFonts w:cstheme="minorHAnsi"/>
          <w:sz w:val="24"/>
          <w:szCs w:val="24"/>
        </w:rPr>
        <w:t xml:space="preserve"> do que em 2017</w:t>
      </w:r>
      <w:r w:rsidR="0085733D">
        <w:rPr>
          <w:rFonts w:cstheme="minorHAnsi"/>
          <w:sz w:val="24"/>
          <w:szCs w:val="24"/>
        </w:rPr>
        <w:t xml:space="preserve">. </w:t>
      </w:r>
      <w:r w:rsidR="004D559A">
        <w:rPr>
          <w:rFonts w:cstheme="minorHAnsi"/>
          <w:sz w:val="24"/>
          <w:szCs w:val="24"/>
        </w:rPr>
        <w:t>No total, foram realizadas 1</w:t>
      </w:r>
      <w:r w:rsidR="00FC0A81">
        <w:rPr>
          <w:rFonts w:cstheme="minorHAnsi"/>
          <w:sz w:val="24"/>
          <w:szCs w:val="24"/>
        </w:rPr>
        <w:t>7</w:t>
      </w:r>
      <w:r w:rsidR="004D559A">
        <w:rPr>
          <w:rFonts w:cstheme="minorHAnsi"/>
          <w:sz w:val="24"/>
          <w:szCs w:val="24"/>
        </w:rPr>
        <w:t>0 reuniões durante 201</w:t>
      </w:r>
      <w:r w:rsidR="00FC0A81">
        <w:rPr>
          <w:rFonts w:cstheme="minorHAnsi"/>
          <w:sz w:val="24"/>
          <w:szCs w:val="24"/>
        </w:rPr>
        <w:t>8</w:t>
      </w:r>
      <w:r w:rsidR="004D559A">
        <w:rPr>
          <w:rFonts w:cstheme="minorHAnsi"/>
          <w:sz w:val="24"/>
          <w:szCs w:val="24"/>
        </w:rPr>
        <w:t xml:space="preserve">, com média de participação geral de </w:t>
      </w:r>
      <w:r w:rsidR="00FC0A81">
        <w:rPr>
          <w:rFonts w:cstheme="minorHAnsi"/>
          <w:sz w:val="24"/>
          <w:szCs w:val="24"/>
        </w:rPr>
        <w:t>três</w:t>
      </w:r>
      <w:r w:rsidR="004D559A">
        <w:rPr>
          <w:rFonts w:cstheme="minorHAnsi"/>
          <w:sz w:val="24"/>
          <w:szCs w:val="24"/>
        </w:rPr>
        <w:t xml:space="preserve"> alunos em cada reunião. </w:t>
      </w:r>
    </w:p>
    <w:p w14:paraId="298E52FB" w14:textId="77777777" w:rsidR="0085733D" w:rsidRDefault="0085733D" w:rsidP="009F295E">
      <w:pPr>
        <w:spacing w:after="0" w:line="360" w:lineRule="auto"/>
        <w:jc w:val="both"/>
        <w:rPr>
          <w:rFonts w:cstheme="minorHAnsi"/>
          <w:sz w:val="24"/>
          <w:szCs w:val="24"/>
        </w:rPr>
      </w:pPr>
    </w:p>
    <w:p w14:paraId="6F4833A5" w14:textId="7817A618" w:rsidR="009B68CF" w:rsidRPr="008D77B3" w:rsidRDefault="009B68CF" w:rsidP="009B68CF">
      <w:pPr>
        <w:pStyle w:val="Ttulo3"/>
      </w:pPr>
      <w:bookmarkStart w:id="27" w:name="_Toc4767259"/>
      <w:r>
        <w:t>Produção científica</w:t>
      </w:r>
      <w:bookmarkEnd w:id="27"/>
    </w:p>
    <w:p w14:paraId="3FF242A5" w14:textId="263E6A06" w:rsidR="009B68CF" w:rsidRPr="00F14FE3" w:rsidRDefault="00E47339" w:rsidP="009B68CF">
      <w:pPr>
        <w:spacing w:after="0" w:line="360" w:lineRule="auto"/>
        <w:ind w:firstLine="1134"/>
        <w:jc w:val="both"/>
        <w:rPr>
          <w:rFonts w:cstheme="minorHAnsi"/>
          <w:sz w:val="24"/>
          <w:szCs w:val="24"/>
        </w:rPr>
      </w:pPr>
      <w:r w:rsidRPr="00F14FE3">
        <w:rPr>
          <w:rFonts w:cstheme="minorHAnsi"/>
          <w:sz w:val="24"/>
          <w:szCs w:val="24"/>
        </w:rPr>
        <w:t>A FACERES tem na pesquisa um objeto de interesse estratégico. As dificuldades para o desenvolvimento de pesquisas em faculdades particulares no Brasil são muitas, mas m</w:t>
      </w:r>
      <w:r w:rsidR="00903106" w:rsidRPr="00F14FE3">
        <w:rPr>
          <w:rFonts w:cstheme="minorHAnsi"/>
          <w:sz w:val="24"/>
          <w:szCs w:val="24"/>
        </w:rPr>
        <w:t xml:space="preserve">esmo com apenas seis anos de existência </w:t>
      </w:r>
      <w:r w:rsidRPr="00F14FE3">
        <w:rPr>
          <w:rFonts w:cstheme="minorHAnsi"/>
          <w:sz w:val="24"/>
          <w:szCs w:val="24"/>
        </w:rPr>
        <w:t>do curso de medicina, a instituição desenvolve</w:t>
      </w:r>
      <w:r w:rsidR="00903106" w:rsidRPr="00F14FE3">
        <w:rPr>
          <w:rFonts w:cstheme="minorHAnsi"/>
          <w:sz w:val="24"/>
          <w:szCs w:val="24"/>
        </w:rPr>
        <w:t xml:space="preserve"> </w:t>
      </w:r>
      <w:r w:rsidR="00F14FE3" w:rsidRPr="00F14FE3">
        <w:rPr>
          <w:rFonts w:cstheme="minorHAnsi"/>
          <w:sz w:val="24"/>
          <w:szCs w:val="24"/>
        </w:rPr>
        <w:t>78</w:t>
      </w:r>
      <w:r w:rsidR="00903106" w:rsidRPr="00F14FE3">
        <w:rPr>
          <w:rFonts w:cstheme="minorHAnsi"/>
          <w:sz w:val="24"/>
          <w:szCs w:val="24"/>
        </w:rPr>
        <w:t xml:space="preserve"> projetos de iniciação científica (IC</w:t>
      </w:r>
      <w:r w:rsidR="00F14FE3" w:rsidRPr="00F14FE3">
        <w:rPr>
          <w:rFonts w:cstheme="minorHAnsi"/>
          <w:sz w:val="24"/>
          <w:szCs w:val="24"/>
        </w:rPr>
        <w:t>)</w:t>
      </w:r>
      <w:r w:rsidR="00903106" w:rsidRPr="00F14FE3">
        <w:rPr>
          <w:rFonts w:cstheme="minorHAnsi"/>
          <w:sz w:val="24"/>
          <w:szCs w:val="24"/>
        </w:rPr>
        <w:t>.</w:t>
      </w:r>
    </w:p>
    <w:p w14:paraId="00D07B40" w14:textId="4A46A21A" w:rsidR="00020349" w:rsidRPr="00F14FE3" w:rsidRDefault="00020349" w:rsidP="009B68CF">
      <w:pPr>
        <w:spacing w:after="0" w:line="360" w:lineRule="auto"/>
        <w:ind w:firstLine="1134"/>
        <w:jc w:val="both"/>
        <w:rPr>
          <w:rFonts w:cstheme="minorHAnsi"/>
          <w:sz w:val="24"/>
          <w:szCs w:val="24"/>
        </w:rPr>
      </w:pPr>
      <w:r w:rsidRPr="00F14FE3">
        <w:rPr>
          <w:rFonts w:cstheme="minorHAnsi"/>
          <w:sz w:val="24"/>
          <w:szCs w:val="24"/>
        </w:rPr>
        <w:t xml:space="preserve">O número de </w:t>
      </w:r>
      <w:r w:rsidR="00F14FE3" w:rsidRPr="00F14FE3">
        <w:rPr>
          <w:rFonts w:cstheme="minorHAnsi"/>
          <w:sz w:val="24"/>
          <w:szCs w:val="24"/>
        </w:rPr>
        <w:t xml:space="preserve">publicações em 2018 foi semelhante ao do ano anterior, porém com maior número de publicações nacionais, conforme pode ser observado no Gráfico </w:t>
      </w:r>
      <w:r w:rsidR="00C64A96">
        <w:rPr>
          <w:rFonts w:cstheme="minorHAnsi"/>
          <w:sz w:val="24"/>
          <w:szCs w:val="24"/>
        </w:rPr>
        <w:t>13</w:t>
      </w:r>
      <w:r w:rsidR="00F14FE3" w:rsidRPr="00F14FE3">
        <w:rPr>
          <w:rFonts w:cstheme="minorHAnsi"/>
          <w:sz w:val="24"/>
          <w:szCs w:val="24"/>
        </w:rPr>
        <w:t>, a seguir:</w:t>
      </w:r>
    </w:p>
    <w:p w14:paraId="49FF73A6" w14:textId="1B93C09A" w:rsidR="00F14FE3" w:rsidRPr="00EC4BC5" w:rsidRDefault="00F14FE3" w:rsidP="00F14FE3">
      <w:pPr>
        <w:spacing w:after="0" w:line="360" w:lineRule="auto"/>
        <w:jc w:val="both"/>
        <w:rPr>
          <w:rFonts w:cstheme="minorHAnsi"/>
          <w:sz w:val="24"/>
          <w:szCs w:val="24"/>
          <w:highlight w:val="yellow"/>
        </w:rPr>
      </w:pPr>
      <w:r w:rsidRPr="00F14FE3">
        <w:rPr>
          <w:rFonts w:cstheme="minorHAnsi"/>
          <w:noProof/>
          <w:sz w:val="24"/>
          <w:szCs w:val="24"/>
          <w:highlight w:val="yellow"/>
        </w:rPr>
        <w:drawing>
          <wp:inline distT="0" distB="0" distL="0" distR="0" wp14:anchorId="0E509D9A" wp14:editId="04D8DE0B">
            <wp:extent cx="5518785" cy="2819400"/>
            <wp:effectExtent l="0" t="0" r="5715" b="0"/>
            <wp:docPr id="4" name="Gráfico 4">
              <a:extLst xmlns:a="http://schemas.openxmlformats.org/drawingml/2006/main">
                <a:ext uri="{FF2B5EF4-FFF2-40B4-BE49-F238E27FC236}">
                  <a16:creationId xmlns:a16="http://schemas.microsoft.com/office/drawing/2014/main" id="{6579CC00-CBD7-D742-99BA-075CF16862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F9AD53D" w14:textId="77777777" w:rsidR="00F14FE3" w:rsidRDefault="00F14FE3" w:rsidP="009B68CF">
      <w:pPr>
        <w:spacing w:after="0" w:line="360" w:lineRule="auto"/>
        <w:ind w:firstLine="1134"/>
        <w:jc w:val="both"/>
        <w:rPr>
          <w:rFonts w:cstheme="minorHAnsi"/>
          <w:sz w:val="24"/>
          <w:szCs w:val="24"/>
        </w:rPr>
      </w:pPr>
    </w:p>
    <w:p w14:paraId="22F0EE50" w14:textId="52EE6B65" w:rsidR="00E47339" w:rsidRPr="006847EB" w:rsidRDefault="0057353F" w:rsidP="009B68CF">
      <w:pPr>
        <w:spacing w:after="0" w:line="360" w:lineRule="auto"/>
        <w:ind w:firstLine="1134"/>
        <w:jc w:val="both"/>
        <w:rPr>
          <w:rFonts w:cstheme="minorHAnsi"/>
          <w:sz w:val="24"/>
          <w:szCs w:val="24"/>
        </w:rPr>
      </w:pPr>
      <w:r w:rsidRPr="004C6E10">
        <w:rPr>
          <w:rFonts w:cstheme="minorHAnsi"/>
          <w:sz w:val="24"/>
          <w:szCs w:val="24"/>
        </w:rPr>
        <w:t xml:space="preserve">As reuniões ordinárias do Comitê de Ética em Pesquisa (CEP) e da Comissão de Ética em Uso de Animais (CEUA) foram todas realizadas com periodicidade mensal. Além disso, essas comissões receberam infraestrutura adequada para exercer o papel educativo e de estimulador de pesquisas na instituição. Assim, além de secretaria, foram </w:t>
      </w:r>
      <w:r w:rsidRPr="004C6E10">
        <w:rPr>
          <w:rFonts w:cstheme="minorHAnsi"/>
          <w:sz w:val="24"/>
          <w:szCs w:val="24"/>
        </w:rPr>
        <w:lastRenderedPageBreak/>
        <w:t xml:space="preserve">designadas </w:t>
      </w:r>
      <w:r w:rsidR="004C6E10" w:rsidRPr="004C6E10">
        <w:rPr>
          <w:rFonts w:cstheme="minorHAnsi"/>
          <w:sz w:val="24"/>
          <w:szCs w:val="24"/>
        </w:rPr>
        <w:t xml:space="preserve">para atividades de pesquisa uma professora para atendimentos de análises estatísticas, um pedagogo para orientações educacionais, uma professora para orientações gerais aos docentes e alunos sobre pesquisa, além da coordenação de pesquisa, que realiza a supervisão e desenvolvimento dos projetos em andamento e de novos projetos, </w:t>
      </w:r>
      <w:r w:rsidR="00E47339" w:rsidRPr="004C6E10">
        <w:rPr>
          <w:rFonts w:cstheme="minorHAnsi"/>
          <w:sz w:val="24"/>
          <w:szCs w:val="24"/>
        </w:rPr>
        <w:t xml:space="preserve">em especial aqueles que investiguem o tema “educação médica”. </w:t>
      </w:r>
    </w:p>
    <w:p w14:paraId="4BF3779A" w14:textId="77777777" w:rsidR="009B68CF" w:rsidRDefault="009B68CF" w:rsidP="009B68CF">
      <w:pPr>
        <w:spacing w:after="0" w:line="360" w:lineRule="auto"/>
        <w:jc w:val="both"/>
        <w:rPr>
          <w:rFonts w:cstheme="minorHAnsi"/>
          <w:sz w:val="24"/>
          <w:szCs w:val="24"/>
        </w:rPr>
      </w:pPr>
    </w:p>
    <w:p w14:paraId="5FA12EEB" w14:textId="4CAF7D42" w:rsidR="002F69E3" w:rsidRPr="008D77B3" w:rsidRDefault="002F69E3" w:rsidP="002F69E3">
      <w:pPr>
        <w:pStyle w:val="Ttulo3"/>
      </w:pPr>
      <w:bookmarkStart w:id="28" w:name="_Toc4767260"/>
      <w:r>
        <w:t>Interdisciplinaridade</w:t>
      </w:r>
      <w:bookmarkEnd w:id="28"/>
    </w:p>
    <w:p w14:paraId="44B1C73F" w14:textId="5D2413DA" w:rsidR="00AC3ECB" w:rsidRPr="006847EB" w:rsidRDefault="00AC3ECB" w:rsidP="00AC3ECB">
      <w:pPr>
        <w:spacing w:after="0" w:line="360" w:lineRule="auto"/>
        <w:ind w:firstLine="1134"/>
        <w:jc w:val="both"/>
        <w:rPr>
          <w:rFonts w:cstheme="minorHAnsi"/>
          <w:sz w:val="24"/>
          <w:szCs w:val="24"/>
        </w:rPr>
      </w:pPr>
      <w:r w:rsidRPr="005A2416">
        <w:rPr>
          <w:rFonts w:cstheme="minorHAnsi"/>
          <w:sz w:val="24"/>
          <w:szCs w:val="24"/>
        </w:rPr>
        <w:t xml:space="preserve">Além de atividades realizadas entre disciplinas, como, por exemplo, a elaboração de projetos de pesquisa na disciplina Habilidades de Pesquisa em conjunto com o Programa de Interação Comunitário (PIC); as atividades da tutoria em sintonia com disciplinas de habilidades médicas e de ciências básicas. Outras atividades realizadas são as semanas de medicina, </w:t>
      </w:r>
      <w:r w:rsidRPr="006847EB">
        <w:rPr>
          <w:rFonts w:cstheme="minorHAnsi"/>
          <w:sz w:val="24"/>
          <w:szCs w:val="24"/>
        </w:rPr>
        <w:t>workshops, programas de monitoria e Ligas Acadêmicas.</w:t>
      </w:r>
    </w:p>
    <w:p w14:paraId="2E4D5452" w14:textId="67A89532" w:rsidR="002F69E3" w:rsidRDefault="002F69E3" w:rsidP="002F69E3">
      <w:pPr>
        <w:spacing w:after="0" w:line="360" w:lineRule="auto"/>
        <w:jc w:val="both"/>
        <w:rPr>
          <w:rFonts w:cstheme="minorHAnsi"/>
          <w:sz w:val="24"/>
          <w:szCs w:val="24"/>
        </w:rPr>
      </w:pPr>
    </w:p>
    <w:p w14:paraId="7B77462D" w14:textId="783A9FEE" w:rsidR="002F69E3" w:rsidRPr="008D77B3" w:rsidRDefault="002F69E3" w:rsidP="002F69E3">
      <w:pPr>
        <w:pStyle w:val="Ttulo3"/>
      </w:pPr>
      <w:bookmarkStart w:id="29" w:name="_Toc4767261"/>
      <w:r>
        <w:t>Novas tecnologias</w:t>
      </w:r>
      <w:bookmarkEnd w:id="29"/>
    </w:p>
    <w:p w14:paraId="73358C0F" w14:textId="0406512E" w:rsidR="00AC3ECB" w:rsidRDefault="00AC3ECB" w:rsidP="00AC3ECB">
      <w:pPr>
        <w:spacing w:after="0" w:line="360" w:lineRule="auto"/>
        <w:ind w:firstLine="1134"/>
        <w:jc w:val="both"/>
        <w:rPr>
          <w:rFonts w:cstheme="minorHAnsi"/>
          <w:sz w:val="24"/>
          <w:szCs w:val="24"/>
        </w:rPr>
      </w:pPr>
      <w:r w:rsidRPr="006847EB">
        <w:rPr>
          <w:rFonts w:cstheme="minorHAnsi"/>
          <w:sz w:val="24"/>
          <w:szCs w:val="24"/>
        </w:rPr>
        <w:t>A FACERES possui laboratórios de simulação realística que desenvolvem disciplinas regulares do curso de Medicina.</w:t>
      </w:r>
      <w:r w:rsidRPr="005A2416">
        <w:rPr>
          <w:rFonts w:cstheme="minorHAnsi"/>
          <w:sz w:val="24"/>
          <w:szCs w:val="24"/>
        </w:rPr>
        <w:t xml:space="preserve"> </w:t>
      </w:r>
      <w:r w:rsidR="002F69E3">
        <w:rPr>
          <w:rFonts w:cstheme="minorHAnsi"/>
          <w:sz w:val="24"/>
          <w:szCs w:val="24"/>
        </w:rPr>
        <w:t>O centro de simulação tem quase dois mil metros quadrados. Além disso, investe em pesquisas sobre educação médica e utilização de ferramentas didáticas inovadoras como forma de estimular a melhoria do processo de ensino e aprendizagem. A IES faz u</w:t>
      </w:r>
      <w:r w:rsidR="002F69E3" w:rsidRPr="002F69E3">
        <w:rPr>
          <w:rFonts w:cstheme="minorHAnsi"/>
          <w:sz w:val="24"/>
          <w:szCs w:val="24"/>
        </w:rPr>
        <w:t>so intensivo de tecnologias de ensino-aprendizagem (mesas anatômicas digitais, cliquers, simuladores de alta fidelidade, robôs, teleconferências, bancos de dados, etc).</w:t>
      </w:r>
    </w:p>
    <w:p w14:paraId="340FBB13" w14:textId="04A579AA" w:rsidR="002F69E3" w:rsidRPr="005A2416" w:rsidRDefault="002F69E3" w:rsidP="00AC3ECB">
      <w:pPr>
        <w:spacing w:after="0" w:line="360" w:lineRule="auto"/>
        <w:ind w:firstLine="1134"/>
        <w:jc w:val="both"/>
        <w:rPr>
          <w:rFonts w:cstheme="minorHAnsi"/>
          <w:sz w:val="24"/>
          <w:szCs w:val="24"/>
        </w:rPr>
      </w:pPr>
      <w:r>
        <w:rPr>
          <w:rFonts w:cstheme="minorHAnsi"/>
          <w:sz w:val="24"/>
          <w:szCs w:val="24"/>
        </w:rPr>
        <w:t xml:space="preserve">A FACERES é credenciada </w:t>
      </w:r>
      <w:r w:rsidRPr="002F69E3">
        <w:rPr>
          <w:rFonts w:cstheme="minorHAnsi"/>
          <w:sz w:val="24"/>
          <w:szCs w:val="24"/>
        </w:rPr>
        <w:t>Centro A.H.A. (American Heart Association) certificando todos os seus alunos em BLS, ACLS e PALS antes de se formarem</w:t>
      </w:r>
      <w:r>
        <w:rPr>
          <w:rFonts w:cstheme="minorHAnsi"/>
          <w:sz w:val="24"/>
          <w:szCs w:val="24"/>
        </w:rPr>
        <w:t>. Também investe em inovações curriculares, como a inclusão de informações sobre gestão, empreendedorismo e planejamento de carreira para os futuros médicos.</w:t>
      </w:r>
    </w:p>
    <w:p w14:paraId="20BC1218" w14:textId="77777777" w:rsidR="00AC3ECB" w:rsidRDefault="00AC3ECB" w:rsidP="00AC3ECB">
      <w:pPr>
        <w:spacing w:after="0" w:line="360" w:lineRule="auto"/>
        <w:jc w:val="both"/>
        <w:rPr>
          <w:rFonts w:cstheme="minorHAnsi"/>
          <w:b/>
          <w:sz w:val="24"/>
          <w:szCs w:val="24"/>
        </w:rPr>
      </w:pPr>
    </w:p>
    <w:p w14:paraId="6A0EEDF2" w14:textId="77777777" w:rsidR="00AC3ECB" w:rsidRPr="008D77B3" w:rsidRDefault="00AC3ECB" w:rsidP="00AC3ECB">
      <w:pPr>
        <w:pStyle w:val="Ttulo3"/>
      </w:pPr>
      <w:bookmarkStart w:id="30" w:name="_Toc4767262"/>
      <w:r w:rsidRPr="008D77B3">
        <w:lastRenderedPageBreak/>
        <w:t>Comunicação</w:t>
      </w:r>
      <w:bookmarkEnd w:id="30"/>
    </w:p>
    <w:p w14:paraId="59CB44D7" w14:textId="1D2677C2" w:rsidR="00AC3ECB" w:rsidRPr="005A2416" w:rsidRDefault="00AC3ECB" w:rsidP="00AC3ECB">
      <w:pPr>
        <w:spacing w:after="0" w:line="360" w:lineRule="auto"/>
        <w:ind w:firstLine="1134"/>
        <w:jc w:val="both"/>
        <w:rPr>
          <w:rFonts w:cstheme="minorHAnsi"/>
          <w:sz w:val="24"/>
          <w:szCs w:val="24"/>
        </w:rPr>
      </w:pPr>
      <w:r w:rsidRPr="005A2416">
        <w:rPr>
          <w:rFonts w:cstheme="minorHAnsi"/>
          <w:sz w:val="24"/>
          <w:szCs w:val="24"/>
        </w:rPr>
        <w:t>A comunicação com a sociedade, ou seja, a comunicação externa é feita por meio da participação de representantes da sociedade civil na CPA, de mídia específica e abertura para participação da comunidade nos eventos institucionais. São disponibilizados canais híbridos de comunicação com o público externo e interno: site institucional; E-mail corporativo; Fale Conosco; malas diretas; jornais; outdoors e redes sociais. A comunicação in</w:t>
      </w:r>
      <w:r>
        <w:rPr>
          <w:rFonts w:cstheme="minorHAnsi"/>
          <w:sz w:val="24"/>
          <w:szCs w:val="24"/>
        </w:rPr>
        <w:t>terna é trabalhada por meio de r</w:t>
      </w:r>
      <w:r w:rsidRPr="005A2416">
        <w:rPr>
          <w:rFonts w:cstheme="minorHAnsi"/>
          <w:sz w:val="24"/>
          <w:szCs w:val="24"/>
        </w:rPr>
        <w:t>euniões mensais do colegiado, reuniões sazonais entre coordenação do curso e centro acadêmico dos alunos, reuniões sazonais com os funcionários; instruções normativas, portarias e comunicados e ferramentas de tecnologia como o site da instituição e envio de e-mails</w:t>
      </w:r>
      <w:r w:rsidR="00876884">
        <w:rPr>
          <w:rFonts w:cstheme="minorHAnsi"/>
          <w:sz w:val="24"/>
          <w:szCs w:val="24"/>
        </w:rPr>
        <w:t xml:space="preserve">. Também são canais de comunicação interna: ouvidoria; CPA; fale conosco, no </w:t>
      </w:r>
      <w:r w:rsidR="00876884" w:rsidRPr="005A2416">
        <w:rPr>
          <w:rFonts w:cstheme="minorHAnsi"/>
          <w:sz w:val="24"/>
          <w:szCs w:val="24"/>
        </w:rPr>
        <w:t xml:space="preserve">site institucional; E-mail corporativo; </w:t>
      </w:r>
      <w:r w:rsidR="00876884">
        <w:rPr>
          <w:rFonts w:cstheme="minorHAnsi"/>
          <w:sz w:val="24"/>
          <w:szCs w:val="24"/>
        </w:rPr>
        <w:t>caixa de sugestões; Centro Acadêmico; representantes de turma; Associação Atlética; órgãos colegiados; NAEP; mentoring; agenda com gerentes de área; agenda com coordenadores; agenda com direção.</w:t>
      </w:r>
    </w:p>
    <w:p w14:paraId="661CC378" w14:textId="77777777" w:rsidR="00AC3ECB" w:rsidRPr="005A2416" w:rsidRDefault="00AC3ECB" w:rsidP="00AC3ECB">
      <w:pPr>
        <w:spacing w:after="0" w:line="360" w:lineRule="auto"/>
        <w:ind w:firstLine="1134"/>
        <w:jc w:val="both"/>
        <w:rPr>
          <w:rFonts w:cstheme="minorHAnsi"/>
          <w:sz w:val="24"/>
          <w:szCs w:val="24"/>
        </w:rPr>
      </w:pPr>
      <w:r w:rsidRPr="005A2416">
        <w:rPr>
          <w:rFonts w:cstheme="minorHAnsi"/>
          <w:sz w:val="24"/>
          <w:szCs w:val="24"/>
        </w:rPr>
        <w:t>O acesso do aluno aos registros acadêmicos é plenamente contemplado por meio do Portal Educacional, onde são disponibilizadas as informações acadêmicas de notas, frequência, histórico escolar, plano de ensino e aulas, calendário, horários de aulas, entre outros.</w:t>
      </w:r>
    </w:p>
    <w:p w14:paraId="7883CADA" w14:textId="6F437D3C" w:rsidR="00AC3ECB" w:rsidRPr="005A2416" w:rsidRDefault="00AC3ECB" w:rsidP="00AC3ECB">
      <w:pPr>
        <w:spacing w:after="0" w:line="360" w:lineRule="auto"/>
        <w:ind w:firstLine="1134"/>
        <w:jc w:val="both"/>
        <w:rPr>
          <w:rFonts w:cstheme="minorHAnsi"/>
          <w:sz w:val="24"/>
          <w:szCs w:val="24"/>
        </w:rPr>
      </w:pPr>
      <w:r w:rsidRPr="005A2416">
        <w:rPr>
          <w:rFonts w:cstheme="minorHAnsi"/>
          <w:sz w:val="24"/>
          <w:szCs w:val="24"/>
        </w:rPr>
        <w:t xml:space="preserve">O site institucional constitui </w:t>
      </w:r>
      <w:r>
        <w:rPr>
          <w:rFonts w:cstheme="minorHAnsi"/>
          <w:sz w:val="24"/>
          <w:szCs w:val="24"/>
        </w:rPr>
        <w:t>importante meio de informação e</w:t>
      </w:r>
      <w:r w:rsidRPr="005A2416">
        <w:rPr>
          <w:rFonts w:cstheme="minorHAnsi"/>
          <w:sz w:val="24"/>
          <w:szCs w:val="24"/>
        </w:rPr>
        <w:t xml:space="preserve"> </w:t>
      </w:r>
      <w:r>
        <w:rPr>
          <w:rFonts w:cstheme="minorHAnsi"/>
          <w:sz w:val="24"/>
          <w:szCs w:val="24"/>
        </w:rPr>
        <w:t xml:space="preserve">a </w:t>
      </w:r>
      <w:r w:rsidRPr="005A2416">
        <w:rPr>
          <w:rFonts w:cstheme="minorHAnsi"/>
          <w:sz w:val="24"/>
          <w:szCs w:val="24"/>
        </w:rPr>
        <w:t>comunicação em que os alunos recebem on-line notícias gerais, informações sobre o curso, baixam material/normas para o estágio, acompanham resultados da instituição entre outros além de ser o canal pelo qual acessam o portal educacional. A atualização do site é sazonal.</w:t>
      </w:r>
      <w:r w:rsidR="004F009E">
        <w:rPr>
          <w:rFonts w:cstheme="minorHAnsi"/>
          <w:sz w:val="24"/>
          <w:szCs w:val="24"/>
        </w:rPr>
        <w:t xml:space="preserve"> </w:t>
      </w:r>
      <w:r w:rsidR="004F009E" w:rsidRPr="004F009E">
        <w:rPr>
          <w:rFonts w:cstheme="minorHAnsi"/>
          <w:sz w:val="24"/>
          <w:szCs w:val="24"/>
        </w:rPr>
        <w:t>Quanto as questões de comunicação, digital e instrumental a FACERES providenciou em alguns computadores da IES, de forma mais específica em alguns computadores dos Laboratórios de Informática, da Biblioteca, da Secretaria, a instalação de softwares específicos que permitem aos alunos ou docentes o convívio com as práticas acadêmicas do curso. A instalação decorre não em todos os equipamentos, mas em equipamentos identificados, inclusive facilitando a mobilidade do acadêmico.</w:t>
      </w:r>
    </w:p>
    <w:p w14:paraId="7309FB7D" w14:textId="77777777" w:rsidR="00AC3ECB" w:rsidRPr="005A2416" w:rsidRDefault="00AC3ECB" w:rsidP="00AC3ECB">
      <w:pPr>
        <w:spacing w:after="0" w:line="360" w:lineRule="auto"/>
        <w:ind w:firstLine="1134"/>
        <w:jc w:val="both"/>
        <w:rPr>
          <w:rFonts w:cstheme="minorHAnsi"/>
          <w:sz w:val="24"/>
          <w:szCs w:val="24"/>
        </w:rPr>
      </w:pPr>
      <w:r w:rsidRPr="005A2416">
        <w:rPr>
          <w:rFonts w:cstheme="minorHAnsi"/>
          <w:sz w:val="24"/>
          <w:szCs w:val="24"/>
        </w:rPr>
        <w:lastRenderedPageBreak/>
        <w:t>No início de cada semestre todos os alunos recebem o manual do aluno, contendo informações sobre as regras da instituição, os procedimentos de avaliação, os horários de atividades e o calendário escolar.</w:t>
      </w:r>
    </w:p>
    <w:p w14:paraId="6101D2A2" w14:textId="000EBE52" w:rsidR="00AC3ECB" w:rsidRPr="00607705" w:rsidRDefault="00AC3ECB" w:rsidP="00AC3ECB">
      <w:pPr>
        <w:spacing w:after="0" w:line="360" w:lineRule="auto"/>
        <w:ind w:firstLine="1134"/>
        <w:jc w:val="both"/>
        <w:rPr>
          <w:rFonts w:cstheme="minorHAnsi"/>
          <w:sz w:val="24"/>
          <w:szCs w:val="24"/>
        </w:rPr>
      </w:pPr>
      <w:r w:rsidRPr="005A2416">
        <w:rPr>
          <w:rFonts w:cstheme="minorHAnsi"/>
          <w:sz w:val="24"/>
          <w:szCs w:val="24"/>
        </w:rPr>
        <w:t>Os discentes contam com três canais amplamente atuantes: online – Fale Conosco (disponível no site),</w:t>
      </w:r>
      <w:r w:rsidR="00A40A32">
        <w:rPr>
          <w:rFonts w:cstheme="minorHAnsi"/>
          <w:sz w:val="24"/>
          <w:szCs w:val="24"/>
        </w:rPr>
        <w:t xml:space="preserve"> </w:t>
      </w:r>
      <w:r w:rsidRPr="005A2416">
        <w:rPr>
          <w:rFonts w:cstheme="minorHAnsi"/>
          <w:sz w:val="24"/>
          <w:szCs w:val="24"/>
        </w:rPr>
        <w:t xml:space="preserve">telefônico e presencial. Canal presencial: Núcleo de Apoio Educacional e Psicológico (NAEP). Todos os canais de atendimento estão preparados e </w:t>
      </w:r>
      <w:r w:rsidRPr="00607705">
        <w:rPr>
          <w:rFonts w:cstheme="minorHAnsi"/>
          <w:sz w:val="24"/>
          <w:szCs w:val="24"/>
        </w:rPr>
        <w:t xml:space="preserve">atuam também para atendimento à comunidade e egressos. </w:t>
      </w:r>
    </w:p>
    <w:p w14:paraId="117E81A0" w14:textId="3D3F8B20" w:rsidR="00596BA9" w:rsidRDefault="00596BA9" w:rsidP="00596BA9">
      <w:pPr>
        <w:spacing w:after="0" w:line="360" w:lineRule="auto"/>
        <w:jc w:val="both"/>
        <w:rPr>
          <w:rFonts w:cstheme="minorHAnsi"/>
          <w:sz w:val="24"/>
          <w:szCs w:val="24"/>
        </w:rPr>
      </w:pPr>
    </w:p>
    <w:p w14:paraId="5F37F270" w14:textId="7627B4B1" w:rsidR="00596BA9" w:rsidRPr="008D77B3" w:rsidRDefault="00596BA9" w:rsidP="00596BA9">
      <w:pPr>
        <w:pStyle w:val="Ttulo3"/>
      </w:pPr>
      <w:bookmarkStart w:id="31" w:name="_Toc4767263"/>
      <w:r>
        <w:t>Capacitação docente</w:t>
      </w:r>
      <w:bookmarkEnd w:id="31"/>
    </w:p>
    <w:p w14:paraId="1875DBAE" w14:textId="77777777" w:rsidR="0094707A" w:rsidRPr="0094707A" w:rsidRDefault="0094707A" w:rsidP="0094707A">
      <w:pPr>
        <w:spacing w:after="0" w:line="360" w:lineRule="auto"/>
        <w:ind w:firstLine="1134"/>
        <w:jc w:val="both"/>
        <w:rPr>
          <w:rFonts w:cstheme="minorHAnsi"/>
          <w:sz w:val="24"/>
          <w:szCs w:val="24"/>
        </w:rPr>
      </w:pPr>
      <w:r w:rsidRPr="0094707A">
        <w:rPr>
          <w:rFonts w:cstheme="minorHAnsi"/>
          <w:sz w:val="24"/>
          <w:szCs w:val="24"/>
        </w:rPr>
        <w:t xml:space="preserve">Programas de desenvolvimento docente são essenciais para o bom andamento do processo pedagógico, principalmente em escolas médicas. Sabendo disso, a FACERES investe em momentos de formação para os professores desde o início do curso. Esse investimento era traduzido em momentos de discussão com especialistas em educação, educação médica e diversas áreas da medicina. </w:t>
      </w:r>
    </w:p>
    <w:p w14:paraId="4A921CA6" w14:textId="7C8E74EC" w:rsidR="0094707A" w:rsidRPr="0094707A" w:rsidRDefault="00EC4BC5" w:rsidP="0094707A">
      <w:pPr>
        <w:spacing w:after="0" w:line="360" w:lineRule="auto"/>
        <w:ind w:firstLine="1134"/>
        <w:jc w:val="both"/>
        <w:rPr>
          <w:rFonts w:cstheme="minorHAnsi"/>
          <w:sz w:val="24"/>
          <w:szCs w:val="24"/>
        </w:rPr>
      </w:pPr>
      <w:r>
        <w:rPr>
          <w:rFonts w:cstheme="minorHAnsi"/>
          <w:sz w:val="24"/>
          <w:szCs w:val="24"/>
        </w:rPr>
        <w:t>Em 2018</w:t>
      </w:r>
      <w:r w:rsidR="0094707A" w:rsidRPr="0094707A">
        <w:rPr>
          <w:rFonts w:cstheme="minorHAnsi"/>
          <w:sz w:val="24"/>
          <w:szCs w:val="24"/>
        </w:rPr>
        <w:t xml:space="preserve">, a proposta de capacitação docente </w:t>
      </w:r>
      <w:r>
        <w:rPr>
          <w:rFonts w:cstheme="minorHAnsi"/>
          <w:sz w:val="24"/>
          <w:szCs w:val="24"/>
        </w:rPr>
        <w:t>foi</w:t>
      </w:r>
      <w:r w:rsidR="0094707A" w:rsidRPr="0094707A">
        <w:rPr>
          <w:rFonts w:cstheme="minorHAnsi"/>
          <w:sz w:val="24"/>
          <w:szCs w:val="24"/>
        </w:rPr>
        <w:t xml:space="preserve"> fazer intervenções periódicas</w:t>
      </w:r>
      <w:r w:rsidR="00284BF3">
        <w:rPr>
          <w:rFonts w:cstheme="minorHAnsi"/>
          <w:sz w:val="24"/>
          <w:szCs w:val="24"/>
        </w:rPr>
        <w:t>, geralmente mensais,</w:t>
      </w:r>
      <w:r w:rsidR="0094707A" w:rsidRPr="0094707A">
        <w:rPr>
          <w:rFonts w:cstheme="minorHAnsi"/>
          <w:sz w:val="24"/>
          <w:szCs w:val="24"/>
        </w:rPr>
        <w:t xml:space="preserve"> e constantes para o corpo docente. Tais intervenções </w:t>
      </w:r>
      <w:r>
        <w:rPr>
          <w:rFonts w:cstheme="minorHAnsi"/>
          <w:sz w:val="24"/>
          <w:szCs w:val="24"/>
        </w:rPr>
        <w:t>foram</w:t>
      </w:r>
      <w:r w:rsidR="0094707A" w:rsidRPr="0094707A">
        <w:rPr>
          <w:rFonts w:cstheme="minorHAnsi"/>
          <w:sz w:val="24"/>
          <w:szCs w:val="24"/>
        </w:rPr>
        <w:t xml:space="preserve"> realizadas por professores da casa, que apresenta</w:t>
      </w:r>
      <w:r>
        <w:rPr>
          <w:rFonts w:cstheme="minorHAnsi"/>
          <w:sz w:val="24"/>
          <w:szCs w:val="24"/>
        </w:rPr>
        <w:t>ra</w:t>
      </w:r>
      <w:r w:rsidR="0094707A" w:rsidRPr="0094707A">
        <w:rPr>
          <w:rFonts w:cstheme="minorHAnsi"/>
          <w:sz w:val="24"/>
          <w:szCs w:val="24"/>
        </w:rPr>
        <w:t xml:space="preserve">m um tema de seu domínio, estimulando discussões e elaboração de novas propostas de atividades </w:t>
      </w:r>
      <w:r>
        <w:rPr>
          <w:rFonts w:cstheme="minorHAnsi"/>
          <w:sz w:val="24"/>
          <w:szCs w:val="24"/>
        </w:rPr>
        <w:t>com</w:t>
      </w:r>
      <w:r w:rsidR="0094707A" w:rsidRPr="0094707A">
        <w:rPr>
          <w:rFonts w:cstheme="minorHAnsi"/>
          <w:sz w:val="24"/>
          <w:szCs w:val="24"/>
        </w:rPr>
        <w:t xml:space="preserve"> todos os colegas. Dessa maneira, criou-se, na instituição, o hábito de troca de competências entre os pares. Assim, </w:t>
      </w:r>
      <w:r>
        <w:rPr>
          <w:rFonts w:cstheme="minorHAnsi"/>
          <w:sz w:val="24"/>
          <w:szCs w:val="24"/>
        </w:rPr>
        <w:t>foram</w:t>
      </w:r>
      <w:r w:rsidR="0094707A" w:rsidRPr="0094707A">
        <w:rPr>
          <w:rFonts w:cstheme="minorHAnsi"/>
          <w:sz w:val="24"/>
          <w:szCs w:val="24"/>
        </w:rPr>
        <w:t xml:space="preserve"> os próprios professores da casa que realiza</w:t>
      </w:r>
      <w:r>
        <w:rPr>
          <w:rFonts w:cstheme="minorHAnsi"/>
          <w:sz w:val="24"/>
          <w:szCs w:val="24"/>
        </w:rPr>
        <w:t>ra</w:t>
      </w:r>
      <w:r w:rsidR="0094707A" w:rsidRPr="0094707A">
        <w:rPr>
          <w:rFonts w:cstheme="minorHAnsi"/>
          <w:sz w:val="24"/>
          <w:szCs w:val="24"/>
        </w:rPr>
        <w:t xml:space="preserve">m as capacitações periódicas. Capacitações externas </w:t>
      </w:r>
      <w:r>
        <w:rPr>
          <w:rFonts w:cstheme="minorHAnsi"/>
          <w:sz w:val="24"/>
          <w:szCs w:val="24"/>
        </w:rPr>
        <w:t>também foram</w:t>
      </w:r>
      <w:r w:rsidR="0094707A" w:rsidRPr="0094707A">
        <w:rPr>
          <w:rFonts w:cstheme="minorHAnsi"/>
          <w:sz w:val="24"/>
          <w:szCs w:val="24"/>
        </w:rPr>
        <w:t xml:space="preserve"> realizadas esporadicamente, normalmente aos finais de semestre.</w:t>
      </w:r>
    </w:p>
    <w:p w14:paraId="047031ED" w14:textId="6C4BF07F" w:rsidR="00596BA9" w:rsidRDefault="00596BA9" w:rsidP="00596BA9">
      <w:pPr>
        <w:spacing w:after="0" w:line="360" w:lineRule="auto"/>
        <w:jc w:val="both"/>
        <w:rPr>
          <w:rFonts w:cstheme="minorHAnsi"/>
          <w:sz w:val="24"/>
          <w:szCs w:val="24"/>
        </w:rPr>
      </w:pPr>
    </w:p>
    <w:p w14:paraId="7C596A38" w14:textId="6CE5541D" w:rsidR="00596BA9" w:rsidRPr="008D77B3" w:rsidRDefault="00596BA9" w:rsidP="00596BA9">
      <w:pPr>
        <w:pStyle w:val="Ttulo3"/>
      </w:pPr>
      <w:bookmarkStart w:id="32" w:name="_Toc4767264"/>
      <w:r>
        <w:t>Atividades de extensão</w:t>
      </w:r>
      <w:bookmarkEnd w:id="32"/>
    </w:p>
    <w:p w14:paraId="5C0ACB0F" w14:textId="4001A6E0" w:rsidR="009B68CF" w:rsidRDefault="009B68CF" w:rsidP="009B68CF">
      <w:pPr>
        <w:spacing w:after="0" w:line="360" w:lineRule="auto"/>
        <w:ind w:firstLine="1134"/>
        <w:jc w:val="both"/>
        <w:rPr>
          <w:rFonts w:cstheme="minorHAnsi"/>
          <w:sz w:val="24"/>
          <w:szCs w:val="24"/>
        </w:rPr>
      </w:pPr>
      <w:r w:rsidRPr="001E274B">
        <w:rPr>
          <w:rFonts w:cstheme="minorHAnsi"/>
          <w:sz w:val="24"/>
          <w:szCs w:val="24"/>
        </w:rPr>
        <w:t>As ações de extensão realizadas em 201</w:t>
      </w:r>
      <w:r w:rsidR="00E94719" w:rsidRPr="001E274B">
        <w:rPr>
          <w:rFonts w:cstheme="minorHAnsi"/>
          <w:sz w:val="24"/>
          <w:szCs w:val="24"/>
        </w:rPr>
        <w:t>8</w:t>
      </w:r>
      <w:r w:rsidRPr="001E274B">
        <w:rPr>
          <w:rFonts w:cstheme="minorHAnsi"/>
          <w:sz w:val="24"/>
          <w:szCs w:val="24"/>
        </w:rPr>
        <w:t xml:space="preserve"> </w:t>
      </w:r>
      <w:r w:rsidR="00E20E59">
        <w:rPr>
          <w:rFonts w:cstheme="minorHAnsi"/>
          <w:sz w:val="24"/>
          <w:szCs w:val="24"/>
        </w:rPr>
        <w:t>foram em parte</w:t>
      </w:r>
      <w:r w:rsidRPr="001E274B">
        <w:rPr>
          <w:rFonts w:cstheme="minorHAnsi"/>
          <w:sz w:val="24"/>
          <w:szCs w:val="24"/>
        </w:rPr>
        <w:t xml:space="preserve"> desenvolvidas pelo Programa de Interação Comunitária (PIC) da FACERES, que desenvolve</w:t>
      </w:r>
      <w:r w:rsidR="00284BF3" w:rsidRPr="001E274B">
        <w:rPr>
          <w:rFonts w:cstheme="minorHAnsi"/>
          <w:sz w:val="24"/>
          <w:szCs w:val="24"/>
        </w:rPr>
        <w:t>u</w:t>
      </w:r>
      <w:r w:rsidRPr="001E274B">
        <w:rPr>
          <w:rFonts w:cstheme="minorHAnsi"/>
          <w:sz w:val="24"/>
          <w:szCs w:val="24"/>
        </w:rPr>
        <w:t xml:space="preserve">, em conjunto com Unidades Básicas de Saúde (e de Saúde da Família) em São José do Rio Preto, atividades de atendimento à população com alunos dos dois primeiros </w:t>
      </w:r>
      <w:r w:rsidR="00E94719" w:rsidRPr="001E274B">
        <w:rPr>
          <w:rFonts w:cstheme="minorHAnsi"/>
          <w:sz w:val="24"/>
          <w:szCs w:val="24"/>
        </w:rPr>
        <w:t>anos do curso</w:t>
      </w:r>
      <w:r w:rsidR="00E94719" w:rsidRPr="001E274B">
        <w:t xml:space="preserve"> </w:t>
      </w:r>
      <w:r w:rsidR="00E94719" w:rsidRPr="001E274B">
        <w:rPr>
          <w:rFonts w:cstheme="minorHAnsi"/>
          <w:sz w:val="24"/>
          <w:szCs w:val="24"/>
        </w:rPr>
        <w:t xml:space="preserve">ao Projeto de Extensão Universitários, que atendeu mais de 20 escolas do Ensino </w:t>
      </w:r>
      <w:r w:rsidR="00E94719" w:rsidRPr="001E274B">
        <w:rPr>
          <w:rFonts w:cstheme="minorHAnsi"/>
          <w:sz w:val="24"/>
          <w:szCs w:val="24"/>
        </w:rPr>
        <w:lastRenderedPageBreak/>
        <w:t>Fundamental e EJA, orientando mais de 1000 alunos</w:t>
      </w:r>
      <w:r w:rsidRPr="001E274B">
        <w:rPr>
          <w:rFonts w:cstheme="minorHAnsi"/>
          <w:sz w:val="24"/>
          <w:szCs w:val="24"/>
        </w:rPr>
        <w:t>.</w:t>
      </w:r>
      <w:r w:rsidR="00E20E59">
        <w:rPr>
          <w:rFonts w:cstheme="minorHAnsi"/>
          <w:sz w:val="24"/>
          <w:szCs w:val="24"/>
        </w:rPr>
        <w:t xml:space="preserve"> Além disso, a FACERES incentiva a criação, manutenção e desenvolvimento de Ligas Acadêmicas. Atualmente, a instituição possui 18 ligas acadêmicas de diversas especialidades médicas. Essas ligas desenvolveram, em 2018, mais de 70 ações na comunidade, desde campanhas de doação de sangue até visitas de palhaços humanizadores em hospitais que tratam crianças com câncer.</w:t>
      </w:r>
    </w:p>
    <w:p w14:paraId="1A6BB89E" w14:textId="76EB7FF4" w:rsidR="00E20E59" w:rsidRPr="001E274B" w:rsidRDefault="00E20E59" w:rsidP="009B68CF">
      <w:pPr>
        <w:spacing w:after="0" w:line="360" w:lineRule="auto"/>
        <w:ind w:firstLine="1134"/>
        <w:jc w:val="both"/>
        <w:rPr>
          <w:rFonts w:cstheme="minorHAnsi"/>
          <w:sz w:val="24"/>
          <w:szCs w:val="24"/>
        </w:rPr>
      </w:pPr>
      <w:r>
        <w:rPr>
          <w:rFonts w:cstheme="minorHAnsi"/>
          <w:sz w:val="24"/>
          <w:szCs w:val="24"/>
        </w:rPr>
        <w:t>A faculdade também atua na extensão com surdos de maneira ativa. Em sua grade curricular, os alunos cursam os princípios básicos de libras para que possam atender surdos em sua vida profissional. Como parte da formação, a instituição realiza atividades para orientações de vida saudável para surdos, além de eventos de divulgação das dificuldades dos surdos para a sociedade em geral. Em 2018 foram realizadas 12 atividades e 2 congressos sobre surdez na área da saúde.</w:t>
      </w:r>
    </w:p>
    <w:p w14:paraId="38A4A438" w14:textId="131CF592" w:rsidR="009B68CF" w:rsidRPr="001E274B" w:rsidRDefault="009B68CF" w:rsidP="009B68CF">
      <w:pPr>
        <w:spacing w:after="0" w:line="360" w:lineRule="auto"/>
        <w:ind w:firstLine="1134"/>
        <w:jc w:val="both"/>
        <w:rPr>
          <w:rFonts w:cstheme="minorHAnsi"/>
          <w:sz w:val="24"/>
          <w:szCs w:val="24"/>
        </w:rPr>
      </w:pPr>
      <w:r w:rsidRPr="001E274B">
        <w:rPr>
          <w:rFonts w:cstheme="minorHAnsi"/>
          <w:sz w:val="24"/>
          <w:szCs w:val="24"/>
        </w:rPr>
        <w:t xml:space="preserve">Os resultados obtidos durante a realização dos Projetos de Intervenção Coletiva </w:t>
      </w:r>
      <w:r w:rsidR="00E94719" w:rsidRPr="001E274B">
        <w:rPr>
          <w:rFonts w:cstheme="minorHAnsi"/>
          <w:sz w:val="24"/>
          <w:szCs w:val="24"/>
        </w:rPr>
        <w:t xml:space="preserve">e orientações nas escolas </w:t>
      </w:r>
      <w:r w:rsidRPr="001E274B">
        <w:rPr>
          <w:rFonts w:cstheme="minorHAnsi"/>
          <w:sz w:val="24"/>
          <w:szCs w:val="24"/>
        </w:rPr>
        <w:t>revela</w:t>
      </w:r>
      <w:r w:rsidR="00284BF3" w:rsidRPr="001E274B">
        <w:rPr>
          <w:rFonts w:cstheme="minorHAnsi"/>
          <w:sz w:val="24"/>
          <w:szCs w:val="24"/>
        </w:rPr>
        <w:t>ra</w:t>
      </w:r>
      <w:r w:rsidRPr="001E274B">
        <w:rPr>
          <w:rFonts w:cstheme="minorHAnsi"/>
          <w:sz w:val="24"/>
          <w:szCs w:val="24"/>
        </w:rPr>
        <w:t xml:space="preserve">m que os acadêmicos do curso de graduação de Medicina conseguiram atuar como multiplicadores de saúde, contribuindo para a melhoria do atendimento à população adstrita. Dessa forma, os ambientes de ensino-aprendizagem através das atividades desenvolvidas no PIC se configuram como espaços e lugares coletivos formativos, nos quais preceptoras e acadêmicos experimentam trocas de saberes e práticas, ensinam e aprendem de forma colaborativa com atitudes de autoaprendizagem. </w:t>
      </w:r>
    </w:p>
    <w:p w14:paraId="3EB9E30D" w14:textId="1D83CC8F" w:rsidR="00E94719" w:rsidRPr="001E274B" w:rsidRDefault="00E94719" w:rsidP="00E94719">
      <w:pPr>
        <w:spacing w:after="0" w:line="360" w:lineRule="auto"/>
        <w:ind w:firstLine="1134"/>
        <w:jc w:val="both"/>
        <w:rPr>
          <w:rFonts w:cstheme="minorHAnsi"/>
          <w:sz w:val="24"/>
          <w:szCs w:val="24"/>
        </w:rPr>
      </w:pPr>
      <w:r w:rsidRPr="001E274B">
        <w:rPr>
          <w:rFonts w:cstheme="minorHAnsi"/>
          <w:sz w:val="24"/>
          <w:szCs w:val="24"/>
        </w:rPr>
        <w:t>As intervenções Coletivas foram desenvolvidas em todos os ciclos de vida, utilizando diversas metodologias, variados temas para abordagem, sempre de acordo com a necessidade de cada território e do Ministério da Saúde. As atividades foram desenvolvidas em São José do Rio Preto, nos distritos de saúde I e II</w:t>
      </w:r>
      <w:r w:rsidR="00E20E59">
        <w:rPr>
          <w:rFonts w:cstheme="minorHAnsi"/>
          <w:sz w:val="24"/>
          <w:szCs w:val="24"/>
        </w:rPr>
        <w:t xml:space="preserve"> A</w:t>
      </w:r>
      <w:r w:rsidRPr="001E274B">
        <w:rPr>
          <w:rFonts w:cstheme="minorHAnsi"/>
          <w:sz w:val="24"/>
          <w:szCs w:val="24"/>
        </w:rPr>
        <w:t>, nas unidades: UBSF Jardim Americano, UBS Anchieta, UBS Vila Elvira, UBS Parque Industrial, UBS Central, UBSF Renascer, UBSF Maria Lucia e UBSF Vila Mayor.</w:t>
      </w:r>
    </w:p>
    <w:p w14:paraId="485FCD07" w14:textId="6EBA5CB5" w:rsidR="00E94719" w:rsidRPr="001E274B" w:rsidRDefault="00E94719" w:rsidP="00E94719">
      <w:pPr>
        <w:spacing w:after="0" w:line="360" w:lineRule="auto"/>
        <w:ind w:firstLine="1134"/>
        <w:jc w:val="both"/>
        <w:rPr>
          <w:rFonts w:cstheme="minorHAnsi"/>
          <w:sz w:val="24"/>
          <w:szCs w:val="24"/>
        </w:rPr>
      </w:pPr>
      <w:r w:rsidRPr="001E274B">
        <w:rPr>
          <w:rFonts w:cstheme="minorHAnsi"/>
          <w:sz w:val="24"/>
          <w:szCs w:val="24"/>
        </w:rPr>
        <w:t xml:space="preserve">As atividades descritas no quadro a seguir referem-se às ações de promoção à saúde realizadas nos locais acima citados, seja na própria Unidade de Saúde e ou Equipamentos Sociais no território. Seu planejamento e delimitação foram determinados </w:t>
      </w:r>
      <w:r w:rsidRPr="001E274B">
        <w:rPr>
          <w:rFonts w:cstheme="minorHAnsi"/>
          <w:sz w:val="24"/>
          <w:szCs w:val="24"/>
        </w:rPr>
        <w:lastRenderedPageBreak/>
        <w:t>a partir de indicadores de saúde do Município e necessidades apresentadas pelas gerências de cada Unidade de Saúde.</w:t>
      </w:r>
    </w:p>
    <w:p w14:paraId="2E0713CE" w14:textId="77777777" w:rsidR="00905DA8" w:rsidRPr="001E274B" w:rsidRDefault="00905DA8" w:rsidP="009B68CF">
      <w:pPr>
        <w:spacing w:after="0" w:line="360" w:lineRule="auto"/>
        <w:ind w:firstLine="1134"/>
        <w:jc w:val="both"/>
        <w:rPr>
          <w:rFonts w:cstheme="minorHAnsi"/>
          <w:sz w:val="24"/>
          <w:szCs w:val="24"/>
        </w:rPr>
      </w:pPr>
    </w:p>
    <w:tbl>
      <w:tblPr>
        <w:tblStyle w:val="TabeladeGrade41"/>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2097"/>
      </w:tblGrid>
      <w:tr w:rsidR="00905DA8" w:rsidRPr="001E274B" w14:paraId="38490A5A" w14:textId="77777777" w:rsidTr="00905DA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031" w:type="dxa"/>
            <w:shd w:val="clear" w:color="auto" w:fill="595959" w:themeFill="text1" w:themeFillTint="A6"/>
            <w:vAlign w:val="center"/>
            <w:hideMark/>
          </w:tcPr>
          <w:p w14:paraId="441197A9" w14:textId="0866923B" w:rsidR="00905DA8" w:rsidRPr="001E274B" w:rsidRDefault="00905DA8" w:rsidP="00832A0D">
            <w:pPr>
              <w:spacing w:line="360" w:lineRule="auto"/>
              <w:jc w:val="center"/>
              <w:rPr>
                <w:rFonts w:cstheme="minorHAnsi"/>
                <w:sz w:val="24"/>
                <w:szCs w:val="24"/>
              </w:rPr>
            </w:pPr>
            <w:r w:rsidRPr="001E274B">
              <w:rPr>
                <w:rFonts w:cstheme="minorHAnsi"/>
                <w:sz w:val="24"/>
                <w:szCs w:val="24"/>
              </w:rPr>
              <w:t>Resumo das atividades de extensão</w:t>
            </w:r>
          </w:p>
        </w:tc>
        <w:tc>
          <w:tcPr>
            <w:tcW w:w="2097" w:type="dxa"/>
            <w:shd w:val="clear" w:color="auto" w:fill="595959" w:themeFill="text1" w:themeFillTint="A6"/>
            <w:vAlign w:val="center"/>
            <w:hideMark/>
          </w:tcPr>
          <w:p w14:paraId="71F3FD4B" w14:textId="730F11F1" w:rsidR="00905DA8" w:rsidRPr="001E274B" w:rsidRDefault="00905DA8" w:rsidP="00832A0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E274B">
              <w:rPr>
                <w:rFonts w:cstheme="minorHAnsi"/>
                <w:sz w:val="24"/>
                <w:szCs w:val="24"/>
              </w:rPr>
              <w:t>Valores</w:t>
            </w:r>
          </w:p>
        </w:tc>
      </w:tr>
      <w:tr w:rsidR="00905DA8" w:rsidRPr="001E274B" w14:paraId="55A457CF" w14:textId="77777777" w:rsidTr="00905DA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031" w:type="dxa"/>
            <w:hideMark/>
          </w:tcPr>
          <w:p w14:paraId="651EEBF2" w14:textId="418B1952" w:rsidR="00905DA8" w:rsidRPr="001E274B" w:rsidRDefault="00905DA8" w:rsidP="00832A0D">
            <w:pPr>
              <w:spacing w:line="360" w:lineRule="auto"/>
              <w:jc w:val="both"/>
              <w:rPr>
                <w:rFonts w:cstheme="minorHAnsi"/>
                <w:sz w:val="24"/>
                <w:szCs w:val="24"/>
              </w:rPr>
            </w:pPr>
            <w:r w:rsidRPr="001E274B">
              <w:t>Número de atividades realizadas</w:t>
            </w:r>
          </w:p>
        </w:tc>
        <w:tc>
          <w:tcPr>
            <w:tcW w:w="2097" w:type="dxa"/>
            <w:hideMark/>
          </w:tcPr>
          <w:p w14:paraId="6E4E872A" w14:textId="5630BCCF" w:rsidR="00905DA8" w:rsidRPr="001E274B" w:rsidRDefault="00905DA8" w:rsidP="00832A0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E274B">
              <w:t>140</w:t>
            </w:r>
          </w:p>
        </w:tc>
      </w:tr>
      <w:tr w:rsidR="00905DA8" w:rsidRPr="001E274B" w14:paraId="5AD52972" w14:textId="77777777" w:rsidTr="00905DA8">
        <w:trPr>
          <w:trHeight w:val="397"/>
          <w:jc w:val="center"/>
        </w:trPr>
        <w:tc>
          <w:tcPr>
            <w:cnfStyle w:val="001000000000" w:firstRow="0" w:lastRow="0" w:firstColumn="1" w:lastColumn="0" w:oddVBand="0" w:evenVBand="0" w:oddHBand="0" w:evenHBand="0" w:firstRowFirstColumn="0" w:firstRowLastColumn="0" w:lastRowFirstColumn="0" w:lastRowLastColumn="0"/>
            <w:tcW w:w="5031" w:type="dxa"/>
            <w:hideMark/>
          </w:tcPr>
          <w:p w14:paraId="1CC97C4A" w14:textId="57A7BC1B" w:rsidR="00905DA8" w:rsidRPr="001E274B" w:rsidRDefault="00905DA8" w:rsidP="00832A0D">
            <w:pPr>
              <w:spacing w:line="360" w:lineRule="auto"/>
              <w:jc w:val="both"/>
              <w:rPr>
                <w:rFonts w:cstheme="minorHAnsi"/>
                <w:sz w:val="24"/>
                <w:szCs w:val="24"/>
              </w:rPr>
            </w:pPr>
            <w:r w:rsidRPr="001E274B">
              <w:t>Total de pessoas atendidas</w:t>
            </w:r>
          </w:p>
        </w:tc>
        <w:tc>
          <w:tcPr>
            <w:tcW w:w="2097" w:type="dxa"/>
            <w:hideMark/>
          </w:tcPr>
          <w:p w14:paraId="78B1DF6C" w14:textId="21BCDA38" w:rsidR="00905DA8" w:rsidRPr="001E274B" w:rsidRDefault="00E94719" w:rsidP="00832A0D">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E274B">
              <w:t>8.460</w:t>
            </w:r>
          </w:p>
        </w:tc>
      </w:tr>
    </w:tbl>
    <w:p w14:paraId="2FEA2170" w14:textId="159C1BA8" w:rsidR="00C64A96" w:rsidRDefault="00C64A96" w:rsidP="00905DA8">
      <w:pPr>
        <w:spacing w:after="0" w:line="360" w:lineRule="auto"/>
        <w:jc w:val="center"/>
        <w:rPr>
          <w:rFonts w:cstheme="minorHAnsi"/>
          <w:sz w:val="24"/>
          <w:szCs w:val="24"/>
        </w:rPr>
      </w:pPr>
    </w:p>
    <w:tbl>
      <w:tblPr>
        <w:tblStyle w:val="TabeladeGrade41"/>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2097"/>
      </w:tblGrid>
      <w:tr w:rsidR="00905DA8" w:rsidRPr="001E274B" w14:paraId="21E13262" w14:textId="77777777" w:rsidTr="00905DA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031" w:type="dxa"/>
            <w:shd w:val="clear" w:color="auto" w:fill="595959" w:themeFill="text1" w:themeFillTint="A6"/>
            <w:vAlign w:val="center"/>
            <w:hideMark/>
          </w:tcPr>
          <w:p w14:paraId="00DCA7F5" w14:textId="7B2AF664" w:rsidR="00905DA8" w:rsidRPr="001E274B" w:rsidRDefault="00905DA8" w:rsidP="00832A0D">
            <w:pPr>
              <w:spacing w:line="360" w:lineRule="auto"/>
              <w:jc w:val="center"/>
              <w:rPr>
                <w:rFonts w:cstheme="minorHAnsi"/>
                <w:sz w:val="24"/>
                <w:szCs w:val="24"/>
              </w:rPr>
            </w:pPr>
            <w:r w:rsidRPr="001E274B">
              <w:rPr>
                <w:rFonts w:cstheme="minorHAnsi"/>
                <w:sz w:val="24"/>
                <w:szCs w:val="24"/>
              </w:rPr>
              <w:t>Atividades desenvolvidas</w:t>
            </w:r>
          </w:p>
        </w:tc>
        <w:tc>
          <w:tcPr>
            <w:tcW w:w="2097" w:type="dxa"/>
            <w:shd w:val="clear" w:color="auto" w:fill="595959" w:themeFill="text1" w:themeFillTint="A6"/>
            <w:vAlign w:val="center"/>
            <w:hideMark/>
          </w:tcPr>
          <w:p w14:paraId="7D257AB3" w14:textId="2C7B390B" w:rsidR="00905DA8" w:rsidRPr="001E274B" w:rsidRDefault="00905DA8" w:rsidP="00832A0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E274B">
              <w:rPr>
                <w:rFonts w:cstheme="minorHAnsi"/>
                <w:sz w:val="24"/>
                <w:szCs w:val="24"/>
              </w:rPr>
              <w:t>Quantidade</w:t>
            </w:r>
          </w:p>
        </w:tc>
      </w:tr>
      <w:tr w:rsidR="00905DA8" w:rsidRPr="001E274B" w14:paraId="0748E1C4" w14:textId="77777777" w:rsidTr="00905DA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031" w:type="dxa"/>
            <w:hideMark/>
          </w:tcPr>
          <w:p w14:paraId="2F663ED1" w14:textId="30572F5F" w:rsidR="00905DA8" w:rsidRPr="001E274B" w:rsidRDefault="00905DA8" w:rsidP="00905DA8">
            <w:pPr>
              <w:spacing w:line="360" w:lineRule="auto"/>
              <w:jc w:val="both"/>
              <w:rPr>
                <w:rFonts w:cstheme="minorHAnsi"/>
                <w:b w:val="0"/>
                <w:sz w:val="24"/>
                <w:szCs w:val="24"/>
              </w:rPr>
            </w:pPr>
            <w:r w:rsidRPr="001E274B">
              <w:rPr>
                <w:b w:val="0"/>
              </w:rPr>
              <w:t>Atividades dentro da UBS</w:t>
            </w:r>
          </w:p>
        </w:tc>
        <w:tc>
          <w:tcPr>
            <w:tcW w:w="2097" w:type="dxa"/>
            <w:hideMark/>
          </w:tcPr>
          <w:p w14:paraId="7C348E6D" w14:textId="406A0DCF" w:rsidR="00905DA8" w:rsidRPr="001E274B" w:rsidRDefault="00E94719" w:rsidP="00905DA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E274B">
              <w:rPr>
                <w:rFonts w:cstheme="minorHAnsi"/>
                <w:sz w:val="24"/>
                <w:szCs w:val="24"/>
              </w:rPr>
              <w:t>89</w:t>
            </w:r>
          </w:p>
        </w:tc>
      </w:tr>
      <w:tr w:rsidR="00905DA8" w:rsidRPr="001E274B" w14:paraId="193A2E86" w14:textId="77777777" w:rsidTr="00905DA8">
        <w:trPr>
          <w:trHeight w:val="397"/>
          <w:jc w:val="center"/>
        </w:trPr>
        <w:tc>
          <w:tcPr>
            <w:cnfStyle w:val="001000000000" w:firstRow="0" w:lastRow="0" w:firstColumn="1" w:lastColumn="0" w:oddVBand="0" w:evenVBand="0" w:oddHBand="0" w:evenHBand="0" w:firstRowFirstColumn="0" w:firstRowLastColumn="0" w:lastRowFirstColumn="0" w:lastRowLastColumn="0"/>
            <w:tcW w:w="5031" w:type="dxa"/>
            <w:hideMark/>
          </w:tcPr>
          <w:p w14:paraId="1C012870" w14:textId="427E5EDE" w:rsidR="00905DA8" w:rsidRPr="001E274B" w:rsidRDefault="00905DA8" w:rsidP="00905DA8">
            <w:pPr>
              <w:spacing w:line="360" w:lineRule="auto"/>
              <w:jc w:val="both"/>
              <w:rPr>
                <w:rFonts w:cstheme="minorHAnsi"/>
                <w:b w:val="0"/>
                <w:sz w:val="24"/>
                <w:szCs w:val="24"/>
              </w:rPr>
            </w:pPr>
            <w:r w:rsidRPr="001E274B">
              <w:rPr>
                <w:b w:val="0"/>
              </w:rPr>
              <w:t>Saúde da Mulher</w:t>
            </w:r>
            <w:r w:rsidR="001E274B" w:rsidRPr="001E274B">
              <w:rPr>
                <w:b w:val="0"/>
              </w:rPr>
              <w:t xml:space="preserve"> e Gestante</w:t>
            </w:r>
          </w:p>
        </w:tc>
        <w:tc>
          <w:tcPr>
            <w:tcW w:w="2097" w:type="dxa"/>
            <w:hideMark/>
          </w:tcPr>
          <w:p w14:paraId="08E0200C" w14:textId="4CC17EC1" w:rsidR="00905DA8" w:rsidRPr="001E274B" w:rsidRDefault="001E274B" w:rsidP="00905DA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E274B">
              <w:rPr>
                <w:rFonts w:cstheme="minorHAnsi"/>
                <w:sz w:val="24"/>
                <w:szCs w:val="24"/>
              </w:rPr>
              <w:t>18</w:t>
            </w:r>
          </w:p>
        </w:tc>
      </w:tr>
      <w:tr w:rsidR="00905DA8" w:rsidRPr="001E274B" w14:paraId="4F4BCFC9" w14:textId="77777777" w:rsidTr="00905DA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031" w:type="dxa"/>
            <w:hideMark/>
          </w:tcPr>
          <w:p w14:paraId="6A8B9C77" w14:textId="12E39CC8" w:rsidR="00905DA8" w:rsidRPr="001E274B" w:rsidRDefault="00905DA8" w:rsidP="00905DA8">
            <w:pPr>
              <w:spacing w:line="360" w:lineRule="auto"/>
              <w:jc w:val="both"/>
              <w:rPr>
                <w:rFonts w:cstheme="minorHAnsi"/>
                <w:b w:val="0"/>
                <w:sz w:val="24"/>
                <w:szCs w:val="24"/>
              </w:rPr>
            </w:pPr>
            <w:r w:rsidRPr="001E274B">
              <w:rPr>
                <w:b w:val="0"/>
              </w:rPr>
              <w:t xml:space="preserve">Saúde do Trabalhador </w:t>
            </w:r>
          </w:p>
        </w:tc>
        <w:tc>
          <w:tcPr>
            <w:tcW w:w="2097" w:type="dxa"/>
            <w:hideMark/>
          </w:tcPr>
          <w:p w14:paraId="247C4ABC" w14:textId="6502D1C1" w:rsidR="00905DA8" w:rsidRPr="001E274B" w:rsidRDefault="00E94719" w:rsidP="00905DA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E274B">
              <w:t>2</w:t>
            </w:r>
          </w:p>
        </w:tc>
      </w:tr>
      <w:tr w:rsidR="00905DA8" w:rsidRPr="001E274B" w14:paraId="4612A0F7" w14:textId="77777777" w:rsidTr="00905DA8">
        <w:trPr>
          <w:trHeight w:val="397"/>
          <w:jc w:val="center"/>
        </w:trPr>
        <w:tc>
          <w:tcPr>
            <w:cnfStyle w:val="001000000000" w:firstRow="0" w:lastRow="0" w:firstColumn="1" w:lastColumn="0" w:oddVBand="0" w:evenVBand="0" w:oddHBand="0" w:evenHBand="0" w:firstRowFirstColumn="0" w:firstRowLastColumn="0" w:lastRowFirstColumn="0" w:lastRowLastColumn="0"/>
            <w:tcW w:w="5031" w:type="dxa"/>
            <w:hideMark/>
          </w:tcPr>
          <w:p w14:paraId="048838E5" w14:textId="3DAC4C6E" w:rsidR="00905DA8" w:rsidRPr="001E274B" w:rsidRDefault="00905DA8" w:rsidP="00905DA8">
            <w:pPr>
              <w:spacing w:line="360" w:lineRule="auto"/>
              <w:jc w:val="both"/>
              <w:rPr>
                <w:rFonts w:cstheme="minorHAnsi"/>
                <w:b w:val="0"/>
                <w:sz w:val="24"/>
                <w:szCs w:val="24"/>
              </w:rPr>
            </w:pPr>
            <w:r w:rsidRPr="001E274B">
              <w:rPr>
                <w:b w:val="0"/>
              </w:rPr>
              <w:t>Saúde mental</w:t>
            </w:r>
          </w:p>
        </w:tc>
        <w:tc>
          <w:tcPr>
            <w:tcW w:w="2097" w:type="dxa"/>
            <w:hideMark/>
          </w:tcPr>
          <w:p w14:paraId="5B617D59" w14:textId="0243E81B" w:rsidR="00905DA8" w:rsidRPr="001E274B" w:rsidRDefault="00E94719" w:rsidP="00905DA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E274B">
              <w:t>7</w:t>
            </w:r>
          </w:p>
        </w:tc>
      </w:tr>
      <w:tr w:rsidR="00905DA8" w:rsidRPr="001E274B" w14:paraId="16834103" w14:textId="77777777" w:rsidTr="00905DA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031" w:type="dxa"/>
            <w:hideMark/>
          </w:tcPr>
          <w:p w14:paraId="05F3510E" w14:textId="234A01E6" w:rsidR="00905DA8" w:rsidRPr="001E274B" w:rsidRDefault="00905DA8" w:rsidP="00905DA8">
            <w:pPr>
              <w:spacing w:line="360" w:lineRule="auto"/>
              <w:jc w:val="both"/>
              <w:rPr>
                <w:rFonts w:cstheme="minorHAnsi"/>
                <w:b w:val="0"/>
                <w:sz w:val="24"/>
                <w:szCs w:val="24"/>
              </w:rPr>
            </w:pPr>
            <w:r w:rsidRPr="001E274B">
              <w:rPr>
                <w:b w:val="0"/>
              </w:rPr>
              <w:t>Infecções Sexualmente Transmissíveis</w:t>
            </w:r>
          </w:p>
        </w:tc>
        <w:tc>
          <w:tcPr>
            <w:tcW w:w="2097" w:type="dxa"/>
            <w:hideMark/>
          </w:tcPr>
          <w:p w14:paraId="5DFB8DFE" w14:textId="1264ACD7" w:rsidR="00905DA8" w:rsidRPr="001E274B" w:rsidRDefault="00905DA8" w:rsidP="00905DA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E274B">
              <w:t>7</w:t>
            </w:r>
          </w:p>
        </w:tc>
      </w:tr>
      <w:tr w:rsidR="00905DA8" w:rsidRPr="001E274B" w14:paraId="14A7EA65" w14:textId="77777777" w:rsidTr="00905DA8">
        <w:trPr>
          <w:trHeight w:val="397"/>
          <w:jc w:val="center"/>
        </w:trPr>
        <w:tc>
          <w:tcPr>
            <w:cnfStyle w:val="001000000000" w:firstRow="0" w:lastRow="0" w:firstColumn="1" w:lastColumn="0" w:oddVBand="0" w:evenVBand="0" w:oddHBand="0" w:evenHBand="0" w:firstRowFirstColumn="0" w:firstRowLastColumn="0" w:lastRowFirstColumn="0" w:lastRowLastColumn="0"/>
            <w:tcW w:w="5031" w:type="dxa"/>
            <w:hideMark/>
          </w:tcPr>
          <w:p w14:paraId="77199204" w14:textId="290DF02C" w:rsidR="00905DA8" w:rsidRPr="001E274B" w:rsidRDefault="00E94719" w:rsidP="00905DA8">
            <w:pPr>
              <w:spacing w:line="360" w:lineRule="auto"/>
              <w:jc w:val="both"/>
              <w:rPr>
                <w:rFonts w:cstheme="minorHAnsi"/>
                <w:b w:val="0"/>
                <w:sz w:val="24"/>
                <w:szCs w:val="24"/>
              </w:rPr>
            </w:pPr>
            <w:r w:rsidRPr="001E274B">
              <w:rPr>
                <w:b w:val="0"/>
              </w:rPr>
              <w:t>Saúde da criança</w:t>
            </w:r>
          </w:p>
        </w:tc>
        <w:tc>
          <w:tcPr>
            <w:tcW w:w="2097" w:type="dxa"/>
            <w:hideMark/>
          </w:tcPr>
          <w:p w14:paraId="435450AE" w14:textId="30943FA3" w:rsidR="00905DA8" w:rsidRPr="001E274B" w:rsidRDefault="00E94719" w:rsidP="00905DA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E274B">
              <w:t>12</w:t>
            </w:r>
          </w:p>
        </w:tc>
      </w:tr>
      <w:tr w:rsidR="00905DA8" w:rsidRPr="001E274B" w14:paraId="3B15B27D" w14:textId="77777777" w:rsidTr="00905DA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031" w:type="dxa"/>
            <w:hideMark/>
          </w:tcPr>
          <w:p w14:paraId="5EC2D64E" w14:textId="5459744A" w:rsidR="00905DA8" w:rsidRPr="001E274B" w:rsidRDefault="00905DA8" w:rsidP="00905DA8">
            <w:pPr>
              <w:spacing w:line="360" w:lineRule="auto"/>
              <w:jc w:val="both"/>
              <w:rPr>
                <w:rFonts w:cstheme="minorHAnsi"/>
                <w:b w:val="0"/>
                <w:sz w:val="24"/>
                <w:szCs w:val="24"/>
              </w:rPr>
            </w:pPr>
            <w:r w:rsidRPr="001E274B">
              <w:rPr>
                <w:b w:val="0"/>
              </w:rPr>
              <w:t>Atividades fora da UBS</w:t>
            </w:r>
          </w:p>
        </w:tc>
        <w:tc>
          <w:tcPr>
            <w:tcW w:w="2097" w:type="dxa"/>
            <w:hideMark/>
          </w:tcPr>
          <w:p w14:paraId="01F8A66F" w14:textId="37B206EF" w:rsidR="00905DA8" w:rsidRPr="001E274B" w:rsidRDefault="001E274B" w:rsidP="00905DA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E274B">
              <w:rPr>
                <w:rFonts w:cstheme="minorHAnsi"/>
                <w:sz w:val="24"/>
                <w:szCs w:val="24"/>
              </w:rPr>
              <w:t>51</w:t>
            </w:r>
          </w:p>
        </w:tc>
      </w:tr>
      <w:tr w:rsidR="00905DA8" w:rsidRPr="001E274B" w14:paraId="39D48DB4" w14:textId="77777777" w:rsidTr="00905DA8">
        <w:trPr>
          <w:trHeight w:val="397"/>
          <w:jc w:val="center"/>
        </w:trPr>
        <w:tc>
          <w:tcPr>
            <w:cnfStyle w:val="001000000000" w:firstRow="0" w:lastRow="0" w:firstColumn="1" w:lastColumn="0" w:oddVBand="0" w:evenVBand="0" w:oddHBand="0" w:evenHBand="0" w:firstRowFirstColumn="0" w:firstRowLastColumn="0" w:lastRowFirstColumn="0" w:lastRowLastColumn="0"/>
            <w:tcW w:w="5031" w:type="dxa"/>
            <w:hideMark/>
          </w:tcPr>
          <w:p w14:paraId="589CAB67" w14:textId="6D8F493D" w:rsidR="00905DA8" w:rsidRPr="001E274B" w:rsidRDefault="00905DA8" w:rsidP="00905DA8">
            <w:pPr>
              <w:spacing w:line="360" w:lineRule="auto"/>
              <w:jc w:val="both"/>
              <w:rPr>
                <w:rFonts w:cstheme="minorHAnsi"/>
                <w:b w:val="0"/>
                <w:sz w:val="24"/>
                <w:szCs w:val="24"/>
              </w:rPr>
            </w:pPr>
            <w:r w:rsidRPr="001E274B">
              <w:rPr>
                <w:b w:val="0"/>
              </w:rPr>
              <w:t xml:space="preserve">Saúde do Idoso </w:t>
            </w:r>
          </w:p>
        </w:tc>
        <w:tc>
          <w:tcPr>
            <w:tcW w:w="2097" w:type="dxa"/>
            <w:hideMark/>
          </w:tcPr>
          <w:p w14:paraId="7B9C64D1" w14:textId="15BEE746" w:rsidR="00905DA8" w:rsidRPr="001E274B" w:rsidRDefault="00905DA8" w:rsidP="00905DA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E274B">
              <w:t>1</w:t>
            </w:r>
            <w:r w:rsidR="00E94719" w:rsidRPr="001E274B">
              <w:t>2</w:t>
            </w:r>
          </w:p>
        </w:tc>
      </w:tr>
      <w:tr w:rsidR="00905DA8" w:rsidRPr="001E274B" w14:paraId="310FA16D" w14:textId="77777777" w:rsidTr="00905DA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031" w:type="dxa"/>
            <w:hideMark/>
          </w:tcPr>
          <w:p w14:paraId="6668614C" w14:textId="4E4B075E" w:rsidR="00905DA8" w:rsidRPr="001E274B" w:rsidRDefault="00905DA8" w:rsidP="00905DA8">
            <w:pPr>
              <w:spacing w:line="360" w:lineRule="auto"/>
              <w:jc w:val="both"/>
              <w:rPr>
                <w:rFonts w:cstheme="minorHAnsi"/>
                <w:b w:val="0"/>
                <w:sz w:val="24"/>
                <w:szCs w:val="24"/>
              </w:rPr>
            </w:pPr>
            <w:r w:rsidRPr="001E274B">
              <w:rPr>
                <w:b w:val="0"/>
              </w:rPr>
              <w:t>Saúde do Homem</w:t>
            </w:r>
          </w:p>
        </w:tc>
        <w:tc>
          <w:tcPr>
            <w:tcW w:w="2097" w:type="dxa"/>
            <w:hideMark/>
          </w:tcPr>
          <w:p w14:paraId="64E1448C" w14:textId="4038C44F" w:rsidR="00905DA8" w:rsidRPr="001E274B" w:rsidRDefault="00E94719" w:rsidP="00905DA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E274B">
              <w:t>6</w:t>
            </w:r>
          </w:p>
        </w:tc>
      </w:tr>
      <w:tr w:rsidR="00905DA8" w:rsidRPr="001E274B" w14:paraId="61A2F596" w14:textId="77777777" w:rsidTr="00905DA8">
        <w:trPr>
          <w:trHeight w:val="397"/>
          <w:jc w:val="center"/>
        </w:trPr>
        <w:tc>
          <w:tcPr>
            <w:cnfStyle w:val="001000000000" w:firstRow="0" w:lastRow="0" w:firstColumn="1" w:lastColumn="0" w:oddVBand="0" w:evenVBand="0" w:oddHBand="0" w:evenHBand="0" w:firstRowFirstColumn="0" w:firstRowLastColumn="0" w:lastRowFirstColumn="0" w:lastRowLastColumn="0"/>
            <w:tcW w:w="5031" w:type="dxa"/>
            <w:hideMark/>
          </w:tcPr>
          <w:p w14:paraId="76448855" w14:textId="3326F3ED" w:rsidR="00905DA8" w:rsidRPr="001E274B" w:rsidRDefault="00905DA8" w:rsidP="00905DA8">
            <w:pPr>
              <w:spacing w:line="360" w:lineRule="auto"/>
              <w:jc w:val="both"/>
              <w:rPr>
                <w:rFonts w:cstheme="minorHAnsi"/>
                <w:b w:val="0"/>
                <w:sz w:val="24"/>
                <w:szCs w:val="24"/>
              </w:rPr>
            </w:pPr>
            <w:r w:rsidRPr="001E274B">
              <w:rPr>
                <w:b w:val="0"/>
              </w:rPr>
              <w:t>Prevenção de doenças crônicas não transmissíveis</w:t>
            </w:r>
          </w:p>
        </w:tc>
        <w:tc>
          <w:tcPr>
            <w:tcW w:w="2097" w:type="dxa"/>
            <w:hideMark/>
          </w:tcPr>
          <w:p w14:paraId="31388DC1" w14:textId="408FC39C" w:rsidR="00905DA8" w:rsidRPr="001E274B" w:rsidRDefault="001E274B" w:rsidP="00905DA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E274B">
              <w:t>52</w:t>
            </w:r>
          </w:p>
        </w:tc>
      </w:tr>
      <w:tr w:rsidR="00905DA8" w:rsidRPr="001E274B" w14:paraId="58696176" w14:textId="77777777" w:rsidTr="00905DA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031" w:type="dxa"/>
            <w:hideMark/>
          </w:tcPr>
          <w:p w14:paraId="78B32A1E" w14:textId="6650049F" w:rsidR="00905DA8" w:rsidRPr="001E274B" w:rsidRDefault="00905DA8" w:rsidP="00905DA8">
            <w:pPr>
              <w:spacing w:line="360" w:lineRule="auto"/>
              <w:jc w:val="both"/>
              <w:rPr>
                <w:rFonts w:cstheme="minorHAnsi"/>
                <w:b w:val="0"/>
                <w:sz w:val="24"/>
                <w:szCs w:val="24"/>
              </w:rPr>
            </w:pPr>
            <w:r w:rsidRPr="001E274B">
              <w:rPr>
                <w:b w:val="0"/>
              </w:rPr>
              <w:t>Prevenção de doenças transmissíveis</w:t>
            </w:r>
          </w:p>
        </w:tc>
        <w:tc>
          <w:tcPr>
            <w:tcW w:w="2097" w:type="dxa"/>
            <w:hideMark/>
          </w:tcPr>
          <w:p w14:paraId="66F176D9" w14:textId="500DDE89" w:rsidR="00905DA8" w:rsidRPr="001E274B" w:rsidRDefault="001E274B" w:rsidP="00905DA8">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E274B">
              <w:t>3</w:t>
            </w:r>
          </w:p>
        </w:tc>
      </w:tr>
      <w:tr w:rsidR="00905DA8" w:rsidRPr="001E274B" w14:paraId="4461C34D" w14:textId="77777777" w:rsidTr="00905DA8">
        <w:trPr>
          <w:trHeight w:val="397"/>
          <w:jc w:val="center"/>
        </w:trPr>
        <w:tc>
          <w:tcPr>
            <w:cnfStyle w:val="001000000000" w:firstRow="0" w:lastRow="0" w:firstColumn="1" w:lastColumn="0" w:oddVBand="0" w:evenVBand="0" w:oddHBand="0" w:evenHBand="0" w:firstRowFirstColumn="0" w:firstRowLastColumn="0" w:lastRowFirstColumn="0" w:lastRowLastColumn="0"/>
            <w:tcW w:w="5031" w:type="dxa"/>
            <w:hideMark/>
          </w:tcPr>
          <w:p w14:paraId="13A1443D" w14:textId="213B2253" w:rsidR="00905DA8" w:rsidRPr="001E274B" w:rsidRDefault="001E274B" w:rsidP="00905DA8">
            <w:pPr>
              <w:spacing w:line="360" w:lineRule="auto"/>
              <w:jc w:val="both"/>
              <w:rPr>
                <w:rFonts w:cstheme="minorHAnsi"/>
                <w:b w:val="0"/>
                <w:sz w:val="24"/>
                <w:szCs w:val="24"/>
              </w:rPr>
            </w:pPr>
            <w:r w:rsidRPr="001E274B">
              <w:rPr>
                <w:b w:val="0"/>
              </w:rPr>
              <w:t>Segurança do Paciente</w:t>
            </w:r>
          </w:p>
        </w:tc>
        <w:tc>
          <w:tcPr>
            <w:tcW w:w="2097" w:type="dxa"/>
            <w:hideMark/>
          </w:tcPr>
          <w:p w14:paraId="67A51D4B" w14:textId="7104E771" w:rsidR="00905DA8" w:rsidRPr="001E274B" w:rsidRDefault="001E274B" w:rsidP="00905DA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E274B">
              <w:t>7</w:t>
            </w:r>
          </w:p>
        </w:tc>
      </w:tr>
    </w:tbl>
    <w:p w14:paraId="7C8011CD" w14:textId="77777777" w:rsidR="009B68CF" w:rsidRPr="001E274B" w:rsidRDefault="009B68CF" w:rsidP="008C6456">
      <w:pPr>
        <w:spacing w:after="0" w:line="360" w:lineRule="auto"/>
        <w:jc w:val="both"/>
        <w:rPr>
          <w:rFonts w:cstheme="minorHAnsi"/>
          <w:sz w:val="24"/>
          <w:szCs w:val="24"/>
        </w:rPr>
      </w:pPr>
    </w:p>
    <w:p w14:paraId="701EA853" w14:textId="67E0D422" w:rsidR="00596BA9" w:rsidRPr="001E274B" w:rsidRDefault="001E274B" w:rsidP="009B68CF">
      <w:pPr>
        <w:spacing w:after="0" w:line="360" w:lineRule="auto"/>
        <w:ind w:firstLine="1134"/>
        <w:jc w:val="both"/>
        <w:rPr>
          <w:rFonts w:cstheme="minorHAnsi"/>
          <w:sz w:val="24"/>
          <w:szCs w:val="24"/>
        </w:rPr>
      </w:pPr>
      <w:r w:rsidRPr="001E274B">
        <w:rPr>
          <w:rFonts w:cstheme="minorHAnsi"/>
          <w:sz w:val="24"/>
          <w:szCs w:val="24"/>
        </w:rPr>
        <w:t>Todas as atividades realizadas pelos acadêmicos do curso de Medicina da FACERES proporcionaram o fortalecimento do vínculo tanto com as equipes de saúde quanto a comunidade, consagrando a integração ensino-serviço, aperfeiçoando o raciocínio clínico-epidemiológico, crítico e reflexivo. Cada atividade estimulou a consciência de todos os envolvidos sobre a importância das atividades de prevenção de doenças e promoção da saúde. As atividades foram desenvolvidas % dentro da UBS e % fora, no território. Houve prevalência de atividades de promoção da saúde da mulher e prevenção de doenças crônicas não transmissíveis (DCNT).</w:t>
      </w:r>
    </w:p>
    <w:p w14:paraId="34E4D8DF" w14:textId="77777777" w:rsidR="0094707A" w:rsidRDefault="0094707A">
      <w:pPr>
        <w:rPr>
          <w:rFonts w:eastAsiaTheme="majorEastAsia" w:cstheme="majorBidi"/>
          <w:b/>
          <w:sz w:val="28"/>
          <w:szCs w:val="26"/>
        </w:rPr>
      </w:pPr>
      <w:r>
        <w:br w:type="page"/>
      </w:r>
    </w:p>
    <w:p w14:paraId="59451651" w14:textId="5A7E2882" w:rsidR="00145706" w:rsidRPr="008D77B3" w:rsidRDefault="00145706" w:rsidP="00BC1B4F">
      <w:pPr>
        <w:pStyle w:val="Ttulo2"/>
      </w:pPr>
      <w:bookmarkStart w:id="33" w:name="_Toc4767265"/>
      <w:r w:rsidRPr="008D77B3">
        <w:lastRenderedPageBreak/>
        <w:t xml:space="preserve">Eixo </w:t>
      </w:r>
      <w:r w:rsidR="00AC3ECB">
        <w:t>4</w:t>
      </w:r>
      <w:r w:rsidR="00697094">
        <w:t xml:space="preserve"> – Políticas de gestão</w:t>
      </w:r>
      <w:bookmarkEnd w:id="33"/>
    </w:p>
    <w:p w14:paraId="3A304225" w14:textId="3F3B5F06" w:rsidR="00596BA9" w:rsidRPr="007E1533" w:rsidRDefault="007E1533" w:rsidP="00596BA9">
      <w:pPr>
        <w:spacing w:after="0" w:line="360" w:lineRule="auto"/>
        <w:ind w:firstLine="1134"/>
        <w:jc w:val="both"/>
        <w:rPr>
          <w:rFonts w:cstheme="minorHAnsi"/>
          <w:sz w:val="24"/>
          <w:szCs w:val="24"/>
        </w:rPr>
      </w:pPr>
      <w:r>
        <w:rPr>
          <w:rFonts w:cstheme="minorHAnsi"/>
          <w:sz w:val="24"/>
          <w:szCs w:val="24"/>
        </w:rPr>
        <w:t>Três são as dimensões abordadas no eixo 4, que visa sobre políticas de gestão: p</w:t>
      </w:r>
      <w:r w:rsidR="00596BA9" w:rsidRPr="007E1533">
        <w:rPr>
          <w:rFonts w:cstheme="minorHAnsi"/>
          <w:sz w:val="24"/>
          <w:szCs w:val="24"/>
        </w:rPr>
        <w:t xml:space="preserve">olíticas de </w:t>
      </w:r>
      <w:r>
        <w:rPr>
          <w:rFonts w:cstheme="minorHAnsi"/>
          <w:sz w:val="24"/>
          <w:szCs w:val="24"/>
        </w:rPr>
        <w:t>p</w:t>
      </w:r>
      <w:r w:rsidR="00596BA9" w:rsidRPr="007E1533">
        <w:rPr>
          <w:rFonts w:cstheme="minorHAnsi"/>
          <w:sz w:val="24"/>
          <w:szCs w:val="24"/>
        </w:rPr>
        <w:t>essoal</w:t>
      </w:r>
      <w:r>
        <w:rPr>
          <w:rFonts w:cstheme="minorHAnsi"/>
          <w:sz w:val="24"/>
          <w:szCs w:val="24"/>
        </w:rPr>
        <w:t>;</w:t>
      </w:r>
      <w:r w:rsidR="00596BA9" w:rsidRPr="007E1533">
        <w:rPr>
          <w:rFonts w:cstheme="minorHAnsi"/>
          <w:sz w:val="24"/>
          <w:szCs w:val="24"/>
        </w:rPr>
        <w:t xml:space="preserve"> </w:t>
      </w:r>
      <w:r w:rsidRPr="007E1533">
        <w:rPr>
          <w:rFonts w:cstheme="minorHAnsi"/>
          <w:sz w:val="24"/>
          <w:szCs w:val="24"/>
        </w:rPr>
        <w:t>a organização e gestão da instituição</w:t>
      </w:r>
      <w:r>
        <w:rPr>
          <w:rFonts w:cstheme="minorHAnsi"/>
          <w:sz w:val="24"/>
          <w:szCs w:val="24"/>
        </w:rPr>
        <w:t>,</w:t>
      </w:r>
      <w:r w:rsidRPr="007E1533">
        <w:rPr>
          <w:rFonts w:cstheme="minorHAnsi"/>
          <w:sz w:val="24"/>
          <w:szCs w:val="24"/>
        </w:rPr>
        <w:t xml:space="preserve"> e</w:t>
      </w:r>
      <w:r>
        <w:rPr>
          <w:rFonts w:cstheme="minorHAnsi"/>
          <w:sz w:val="24"/>
          <w:szCs w:val="24"/>
        </w:rPr>
        <w:t>;</w:t>
      </w:r>
      <w:r w:rsidRPr="007E1533">
        <w:rPr>
          <w:rFonts w:cstheme="minorHAnsi"/>
          <w:sz w:val="24"/>
          <w:szCs w:val="24"/>
        </w:rPr>
        <w:t xml:space="preserve"> a sustentabilidade financeira</w:t>
      </w:r>
      <w:r w:rsidR="00596BA9" w:rsidRPr="007E1533">
        <w:rPr>
          <w:rFonts w:cstheme="minorHAnsi"/>
          <w:sz w:val="24"/>
          <w:szCs w:val="24"/>
        </w:rPr>
        <w:t>.</w:t>
      </w:r>
    </w:p>
    <w:p w14:paraId="30015C0C" w14:textId="77777777" w:rsidR="007E1533" w:rsidRDefault="00596BA9" w:rsidP="00596BA9">
      <w:pPr>
        <w:spacing w:after="0" w:line="360" w:lineRule="auto"/>
        <w:ind w:firstLine="1134"/>
        <w:jc w:val="both"/>
        <w:rPr>
          <w:rFonts w:cstheme="minorHAnsi"/>
          <w:sz w:val="24"/>
          <w:szCs w:val="24"/>
        </w:rPr>
      </w:pPr>
      <w:r w:rsidRPr="007E1533">
        <w:rPr>
          <w:rFonts w:cstheme="minorHAnsi"/>
          <w:sz w:val="24"/>
          <w:szCs w:val="24"/>
        </w:rPr>
        <w:t xml:space="preserve"> Considerando a autonomia e representatividade dos órgãos de gestão e colegiados; bem como a participação de </w:t>
      </w:r>
      <w:r w:rsidRPr="007B283A">
        <w:rPr>
          <w:rFonts w:cstheme="minorHAnsi"/>
          <w:sz w:val="24"/>
          <w:szCs w:val="24"/>
        </w:rPr>
        <w:t>professores, técnicos, estudantes e sociedade civil organizada, pa</w:t>
      </w:r>
      <w:r w:rsidRPr="007E1533">
        <w:rPr>
          <w:rFonts w:cstheme="minorHAnsi"/>
          <w:sz w:val="24"/>
          <w:szCs w:val="24"/>
        </w:rPr>
        <w:t>rticipam da gestão da IES os seguintes atores:</w:t>
      </w:r>
      <w:r w:rsidR="007E1533">
        <w:rPr>
          <w:rFonts w:cstheme="minorHAnsi"/>
          <w:sz w:val="24"/>
          <w:szCs w:val="24"/>
        </w:rPr>
        <w:t xml:space="preserve"> </w:t>
      </w:r>
    </w:p>
    <w:p w14:paraId="6EF463A2" w14:textId="5A9E8119" w:rsidR="007E1533" w:rsidRPr="007E1533" w:rsidRDefault="00596BA9" w:rsidP="007E1533">
      <w:pPr>
        <w:pStyle w:val="PargrafodaLista"/>
        <w:numPr>
          <w:ilvl w:val="0"/>
          <w:numId w:val="25"/>
        </w:numPr>
        <w:spacing w:after="0" w:line="360" w:lineRule="auto"/>
        <w:jc w:val="both"/>
        <w:rPr>
          <w:rFonts w:cstheme="minorHAnsi"/>
          <w:sz w:val="24"/>
          <w:szCs w:val="24"/>
        </w:rPr>
      </w:pPr>
      <w:r w:rsidRPr="007E1533">
        <w:rPr>
          <w:rFonts w:cstheme="minorHAnsi"/>
          <w:sz w:val="24"/>
          <w:szCs w:val="24"/>
        </w:rPr>
        <w:t>Comitê de Gestão</w:t>
      </w:r>
      <w:r w:rsidR="007E1533" w:rsidRPr="007E1533">
        <w:rPr>
          <w:rFonts w:cstheme="minorHAnsi"/>
          <w:sz w:val="24"/>
          <w:szCs w:val="24"/>
        </w:rPr>
        <w:t xml:space="preserve"> –</w:t>
      </w:r>
      <w:r w:rsidRPr="007E1533">
        <w:rPr>
          <w:rFonts w:cstheme="minorHAnsi"/>
          <w:sz w:val="24"/>
          <w:szCs w:val="24"/>
        </w:rPr>
        <w:t xml:space="preserve"> </w:t>
      </w:r>
      <w:r w:rsidR="007E1533" w:rsidRPr="007E1533">
        <w:rPr>
          <w:rFonts w:cstheme="minorHAnsi"/>
          <w:sz w:val="24"/>
          <w:szCs w:val="24"/>
        </w:rPr>
        <w:t xml:space="preserve">formado pela </w:t>
      </w:r>
      <w:r w:rsidRPr="007E1533">
        <w:rPr>
          <w:rFonts w:cstheme="minorHAnsi"/>
          <w:sz w:val="24"/>
          <w:szCs w:val="24"/>
        </w:rPr>
        <w:t>Diretoria Geral</w:t>
      </w:r>
      <w:r w:rsidR="007E1533" w:rsidRPr="007E1533">
        <w:rPr>
          <w:rFonts w:cstheme="minorHAnsi"/>
          <w:sz w:val="24"/>
          <w:szCs w:val="24"/>
        </w:rPr>
        <w:t xml:space="preserve"> e suas gerências</w:t>
      </w:r>
      <w:r w:rsidR="007B283A">
        <w:rPr>
          <w:rFonts w:cstheme="minorHAnsi"/>
          <w:sz w:val="24"/>
          <w:szCs w:val="24"/>
        </w:rPr>
        <w:t>, que considera e solicita (quando necessário) informações de:</w:t>
      </w:r>
      <w:r w:rsidR="007E1533" w:rsidRPr="007E1533">
        <w:rPr>
          <w:rFonts w:cstheme="minorHAnsi"/>
          <w:sz w:val="24"/>
          <w:szCs w:val="24"/>
        </w:rPr>
        <w:t xml:space="preserve"> </w:t>
      </w:r>
    </w:p>
    <w:p w14:paraId="7C70922E" w14:textId="20A667C0" w:rsidR="00596BA9" w:rsidRPr="007E1533" w:rsidRDefault="00596BA9" w:rsidP="007B283A">
      <w:pPr>
        <w:pStyle w:val="PargrafodaLista"/>
        <w:numPr>
          <w:ilvl w:val="1"/>
          <w:numId w:val="25"/>
        </w:numPr>
        <w:spacing w:after="0" w:line="360" w:lineRule="auto"/>
        <w:jc w:val="both"/>
        <w:rPr>
          <w:rFonts w:cstheme="minorHAnsi"/>
          <w:sz w:val="24"/>
          <w:szCs w:val="24"/>
        </w:rPr>
      </w:pPr>
      <w:r w:rsidRPr="007E1533">
        <w:rPr>
          <w:rFonts w:cstheme="minorHAnsi"/>
          <w:sz w:val="24"/>
          <w:szCs w:val="24"/>
        </w:rPr>
        <w:t>Colegiado de Curso</w:t>
      </w:r>
      <w:r w:rsidR="007E1533" w:rsidRPr="007E1533">
        <w:rPr>
          <w:rFonts w:cstheme="minorHAnsi"/>
          <w:sz w:val="24"/>
          <w:szCs w:val="24"/>
        </w:rPr>
        <w:t xml:space="preserve"> – </w:t>
      </w:r>
      <w:r w:rsidRPr="007E1533">
        <w:rPr>
          <w:rFonts w:cstheme="minorHAnsi"/>
          <w:sz w:val="24"/>
          <w:szCs w:val="24"/>
        </w:rPr>
        <w:t>órgão</w:t>
      </w:r>
      <w:r w:rsidR="007E1533" w:rsidRPr="007E1533">
        <w:rPr>
          <w:rFonts w:cstheme="minorHAnsi"/>
          <w:sz w:val="24"/>
          <w:szCs w:val="24"/>
        </w:rPr>
        <w:t xml:space="preserve"> </w:t>
      </w:r>
      <w:r w:rsidRPr="007E1533">
        <w:rPr>
          <w:rFonts w:cstheme="minorHAnsi"/>
          <w:sz w:val="24"/>
          <w:szCs w:val="24"/>
        </w:rPr>
        <w:t xml:space="preserve">consultivo e executivo do Curso em questões referentes às atividades de ensino e extensão. Os Colegiados de Cursos são órgãos de deliberação no campo didático-científico do curso que lhe dá origem. </w:t>
      </w:r>
    </w:p>
    <w:p w14:paraId="248AEC07" w14:textId="52743ADB" w:rsidR="00596BA9" w:rsidRPr="007E1533" w:rsidRDefault="00596BA9" w:rsidP="007B283A">
      <w:pPr>
        <w:pStyle w:val="PargrafodaLista"/>
        <w:numPr>
          <w:ilvl w:val="1"/>
          <w:numId w:val="25"/>
        </w:numPr>
        <w:spacing w:after="0" w:line="360" w:lineRule="auto"/>
        <w:jc w:val="both"/>
        <w:rPr>
          <w:rFonts w:cstheme="minorHAnsi"/>
          <w:sz w:val="24"/>
          <w:szCs w:val="24"/>
        </w:rPr>
      </w:pPr>
      <w:r w:rsidRPr="007E1533">
        <w:rPr>
          <w:rFonts w:cstheme="minorHAnsi"/>
          <w:sz w:val="24"/>
          <w:szCs w:val="24"/>
        </w:rPr>
        <w:t xml:space="preserve">O Núcleo Docente Estruturante </w:t>
      </w:r>
      <w:r w:rsidR="007E1533" w:rsidRPr="007E1533">
        <w:rPr>
          <w:rFonts w:cstheme="minorHAnsi"/>
          <w:sz w:val="24"/>
          <w:szCs w:val="24"/>
        </w:rPr>
        <w:t>(</w:t>
      </w:r>
      <w:r w:rsidRPr="007E1533">
        <w:rPr>
          <w:rFonts w:cstheme="minorHAnsi"/>
          <w:sz w:val="24"/>
          <w:szCs w:val="24"/>
        </w:rPr>
        <w:t>NDE</w:t>
      </w:r>
      <w:r w:rsidR="007E1533" w:rsidRPr="007E1533">
        <w:rPr>
          <w:rFonts w:cstheme="minorHAnsi"/>
          <w:sz w:val="24"/>
          <w:szCs w:val="24"/>
        </w:rPr>
        <w:t xml:space="preserve">) – formado </w:t>
      </w:r>
      <w:r w:rsidRPr="007E1533">
        <w:rPr>
          <w:rFonts w:cstheme="minorHAnsi"/>
          <w:sz w:val="24"/>
          <w:szCs w:val="24"/>
        </w:rPr>
        <w:t>pelo grupo de docentes, com atribuições acadêmicas de acompanhamento, atuante no processo de concepção, consolidação e contínua atualização do projeto pedagógico do curso</w:t>
      </w:r>
      <w:r w:rsidR="007E1533" w:rsidRPr="007E1533">
        <w:rPr>
          <w:rFonts w:cstheme="minorHAnsi"/>
          <w:sz w:val="24"/>
          <w:szCs w:val="24"/>
        </w:rPr>
        <w:t>.</w:t>
      </w:r>
    </w:p>
    <w:p w14:paraId="59753BCD" w14:textId="2C2DE6E4" w:rsidR="00596BA9" w:rsidRPr="007E1533" w:rsidRDefault="007E1533" w:rsidP="007B283A">
      <w:pPr>
        <w:pStyle w:val="PargrafodaLista"/>
        <w:numPr>
          <w:ilvl w:val="1"/>
          <w:numId w:val="25"/>
        </w:numPr>
        <w:spacing w:after="0" w:line="360" w:lineRule="auto"/>
        <w:jc w:val="both"/>
        <w:rPr>
          <w:rFonts w:cstheme="minorHAnsi"/>
          <w:sz w:val="24"/>
          <w:szCs w:val="24"/>
        </w:rPr>
      </w:pPr>
      <w:r w:rsidRPr="007E1533">
        <w:rPr>
          <w:rFonts w:cstheme="minorHAnsi"/>
          <w:sz w:val="24"/>
          <w:szCs w:val="24"/>
        </w:rPr>
        <w:t>Comissão Própria de Avaliação – responsável pelo</w:t>
      </w:r>
      <w:r w:rsidR="00596BA9" w:rsidRPr="007E1533">
        <w:rPr>
          <w:rFonts w:cstheme="minorHAnsi"/>
          <w:sz w:val="24"/>
          <w:szCs w:val="24"/>
        </w:rPr>
        <w:t xml:space="preserve"> processo de avaliação interna, que abrange toda a realidade da IES, considerando-se as diferentes dimensões institucionais constituintes</w:t>
      </w:r>
      <w:r w:rsidR="007334CA" w:rsidRPr="007E1533">
        <w:rPr>
          <w:rFonts w:cstheme="minorHAnsi"/>
          <w:sz w:val="24"/>
          <w:szCs w:val="24"/>
        </w:rPr>
        <w:t xml:space="preserve"> </w:t>
      </w:r>
      <w:r w:rsidR="00596BA9" w:rsidRPr="007E1533">
        <w:rPr>
          <w:rFonts w:cstheme="minorHAnsi"/>
          <w:sz w:val="24"/>
          <w:szCs w:val="24"/>
        </w:rPr>
        <w:t>de</w:t>
      </w:r>
      <w:r w:rsidR="007334CA" w:rsidRPr="007E1533">
        <w:rPr>
          <w:rFonts w:cstheme="minorHAnsi"/>
          <w:sz w:val="24"/>
          <w:szCs w:val="24"/>
        </w:rPr>
        <w:t xml:space="preserve"> </w:t>
      </w:r>
      <w:r w:rsidR="00596BA9" w:rsidRPr="007E1533">
        <w:rPr>
          <w:rFonts w:cstheme="minorHAnsi"/>
          <w:sz w:val="24"/>
          <w:szCs w:val="24"/>
        </w:rPr>
        <w:t>um</w:t>
      </w:r>
      <w:r w:rsidR="007334CA" w:rsidRPr="007E1533">
        <w:rPr>
          <w:rFonts w:cstheme="minorHAnsi"/>
          <w:sz w:val="24"/>
          <w:szCs w:val="24"/>
        </w:rPr>
        <w:t xml:space="preserve"> </w:t>
      </w:r>
      <w:r w:rsidR="00596BA9" w:rsidRPr="007E1533">
        <w:rPr>
          <w:rFonts w:cstheme="minorHAnsi"/>
          <w:sz w:val="24"/>
          <w:szCs w:val="24"/>
        </w:rPr>
        <w:t>todo</w:t>
      </w:r>
      <w:r w:rsidR="007334CA" w:rsidRPr="007E1533">
        <w:rPr>
          <w:rFonts w:cstheme="minorHAnsi"/>
          <w:sz w:val="24"/>
          <w:szCs w:val="24"/>
        </w:rPr>
        <w:t xml:space="preserve"> </w:t>
      </w:r>
      <w:r w:rsidR="00596BA9" w:rsidRPr="007E1533">
        <w:rPr>
          <w:rFonts w:cstheme="minorHAnsi"/>
          <w:sz w:val="24"/>
          <w:szCs w:val="24"/>
        </w:rPr>
        <w:t>orgânico,</w:t>
      </w:r>
      <w:r w:rsidR="007334CA" w:rsidRPr="007E1533">
        <w:rPr>
          <w:rFonts w:cstheme="minorHAnsi"/>
          <w:sz w:val="24"/>
          <w:szCs w:val="24"/>
        </w:rPr>
        <w:t xml:space="preserve"> </w:t>
      </w:r>
      <w:r w:rsidR="00596BA9" w:rsidRPr="007E1533">
        <w:rPr>
          <w:rFonts w:cstheme="minorHAnsi"/>
          <w:sz w:val="24"/>
          <w:szCs w:val="24"/>
        </w:rPr>
        <w:t>expresso</w:t>
      </w:r>
      <w:r w:rsidR="007334CA" w:rsidRPr="007E1533">
        <w:rPr>
          <w:rFonts w:cstheme="minorHAnsi"/>
          <w:sz w:val="24"/>
          <w:szCs w:val="24"/>
        </w:rPr>
        <w:t xml:space="preserve"> </w:t>
      </w:r>
      <w:r w:rsidR="00596BA9" w:rsidRPr="007E1533">
        <w:rPr>
          <w:rFonts w:cstheme="minorHAnsi"/>
          <w:sz w:val="24"/>
          <w:szCs w:val="24"/>
        </w:rPr>
        <w:t>no</w:t>
      </w:r>
      <w:r w:rsidR="007334CA" w:rsidRPr="007E1533">
        <w:rPr>
          <w:rFonts w:cstheme="minorHAnsi"/>
          <w:sz w:val="24"/>
          <w:szCs w:val="24"/>
        </w:rPr>
        <w:t xml:space="preserve"> </w:t>
      </w:r>
      <w:r w:rsidR="00596BA9" w:rsidRPr="007E1533">
        <w:rPr>
          <w:rFonts w:cstheme="minorHAnsi"/>
          <w:sz w:val="24"/>
          <w:szCs w:val="24"/>
        </w:rPr>
        <w:t>Plano</w:t>
      </w:r>
      <w:r w:rsidR="007334CA" w:rsidRPr="007E1533">
        <w:rPr>
          <w:rFonts w:cstheme="minorHAnsi"/>
          <w:sz w:val="24"/>
          <w:szCs w:val="24"/>
        </w:rPr>
        <w:t xml:space="preserve"> </w:t>
      </w:r>
      <w:r w:rsidR="00596BA9" w:rsidRPr="007E1533">
        <w:rPr>
          <w:rFonts w:cstheme="minorHAnsi"/>
          <w:sz w:val="24"/>
          <w:szCs w:val="24"/>
        </w:rPr>
        <w:t xml:space="preserve">de Desenvolvimento Institucional (PDI) e no Projeto Pedagógico Institucional (PPI). </w:t>
      </w:r>
    </w:p>
    <w:p w14:paraId="7B0F87C2" w14:textId="77777777" w:rsidR="008D54F9" w:rsidRDefault="008D54F9" w:rsidP="00596BA9">
      <w:pPr>
        <w:spacing w:after="0" w:line="360" w:lineRule="auto"/>
        <w:ind w:firstLine="1134"/>
        <w:jc w:val="both"/>
        <w:rPr>
          <w:rFonts w:cstheme="minorHAnsi"/>
          <w:sz w:val="24"/>
          <w:szCs w:val="24"/>
        </w:rPr>
      </w:pPr>
    </w:p>
    <w:p w14:paraId="3E0935FF" w14:textId="2A654097" w:rsidR="00145706" w:rsidRPr="007E1533" w:rsidRDefault="00596BA9" w:rsidP="00596BA9">
      <w:pPr>
        <w:spacing w:after="0" w:line="360" w:lineRule="auto"/>
        <w:ind w:firstLine="1134"/>
        <w:jc w:val="both"/>
        <w:rPr>
          <w:rFonts w:cstheme="minorHAnsi"/>
          <w:sz w:val="24"/>
          <w:szCs w:val="24"/>
        </w:rPr>
      </w:pPr>
      <w:r w:rsidRPr="007E1533">
        <w:rPr>
          <w:rFonts w:cstheme="minorHAnsi"/>
          <w:sz w:val="24"/>
          <w:szCs w:val="24"/>
        </w:rPr>
        <w:t>Todos os critérios de indicação e recondução de seus membros são normatizados, e é realizad</w:t>
      </w:r>
      <w:r w:rsidR="00284BF3">
        <w:rPr>
          <w:rFonts w:cstheme="minorHAnsi"/>
          <w:sz w:val="24"/>
          <w:szCs w:val="24"/>
        </w:rPr>
        <w:t>o</w:t>
      </w:r>
      <w:r w:rsidRPr="007E1533">
        <w:rPr>
          <w:rFonts w:cstheme="minorHAnsi"/>
          <w:sz w:val="24"/>
          <w:szCs w:val="24"/>
        </w:rPr>
        <w:t xml:space="preserve"> o registro das reuniões.</w:t>
      </w:r>
      <w:r w:rsidR="007E1533">
        <w:rPr>
          <w:rFonts w:cstheme="minorHAnsi"/>
          <w:sz w:val="24"/>
          <w:szCs w:val="24"/>
        </w:rPr>
        <w:t xml:space="preserve"> Dessa forma, </w:t>
      </w:r>
      <w:r w:rsidRPr="007E1533">
        <w:rPr>
          <w:rFonts w:cstheme="minorHAnsi"/>
          <w:sz w:val="24"/>
          <w:szCs w:val="24"/>
        </w:rPr>
        <w:t>podemos considerar que a gestão da F</w:t>
      </w:r>
      <w:r w:rsidR="007E1533">
        <w:rPr>
          <w:rFonts w:cstheme="minorHAnsi"/>
          <w:sz w:val="24"/>
          <w:szCs w:val="24"/>
        </w:rPr>
        <w:t>ACERES</w:t>
      </w:r>
      <w:r w:rsidRPr="007E1533">
        <w:rPr>
          <w:rFonts w:cstheme="minorHAnsi"/>
          <w:sz w:val="24"/>
          <w:szCs w:val="24"/>
        </w:rPr>
        <w:t xml:space="preserve"> é pensada como resposta às demandas legais e das comunidades da sua área de abrangência. Nas propostas e ações de interação, por um </w:t>
      </w:r>
      <w:r w:rsidRPr="007E1533">
        <w:rPr>
          <w:rFonts w:cstheme="minorHAnsi"/>
          <w:sz w:val="24"/>
          <w:szCs w:val="24"/>
        </w:rPr>
        <w:lastRenderedPageBreak/>
        <w:t xml:space="preserve">lado, faz-se intervir o conjunto de seu potencial humano (servidores, docentes e administrativos e estudantes) e, por outro, garante uma resposta ágil e de qualidade, com ideias e propostas inovadoras. Fator primordial para o alcance desses objetivos é a disposição dos administradores de envolver-se na busca de respostas às necessidades dos diversos setores. </w:t>
      </w:r>
      <w:r w:rsidR="007E1533">
        <w:rPr>
          <w:rFonts w:cstheme="minorHAnsi"/>
          <w:sz w:val="24"/>
          <w:szCs w:val="24"/>
        </w:rPr>
        <w:t>Destaca-se a facilidade de comunicação entre os diversos ambientes de gestão estratégica da instituição.</w:t>
      </w:r>
    </w:p>
    <w:p w14:paraId="02693F59" w14:textId="77777777" w:rsidR="00145706" w:rsidRPr="007E1533" w:rsidRDefault="00145706" w:rsidP="00145706">
      <w:pPr>
        <w:spacing w:after="0" w:line="360" w:lineRule="auto"/>
        <w:jc w:val="both"/>
        <w:rPr>
          <w:rFonts w:cstheme="minorHAnsi"/>
          <w:b/>
          <w:sz w:val="24"/>
          <w:szCs w:val="24"/>
        </w:rPr>
      </w:pPr>
    </w:p>
    <w:p w14:paraId="1AAFE64B" w14:textId="1A43E813" w:rsidR="00145706" w:rsidRPr="007E1533" w:rsidRDefault="007334CA" w:rsidP="00BC1B4F">
      <w:pPr>
        <w:pStyle w:val="Ttulo3"/>
      </w:pPr>
      <w:bookmarkStart w:id="34" w:name="_Toc4767266"/>
      <w:r w:rsidRPr="007E1533">
        <w:t>Plano de carreira</w:t>
      </w:r>
      <w:bookmarkEnd w:id="34"/>
    </w:p>
    <w:p w14:paraId="789976D8" w14:textId="0DCB7028" w:rsidR="008918C5" w:rsidRPr="007E1533" w:rsidRDefault="007334CA" w:rsidP="008918C5">
      <w:pPr>
        <w:spacing w:after="0" w:line="360" w:lineRule="auto"/>
        <w:ind w:firstLine="1134"/>
        <w:jc w:val="both"/>
        <w:rPr>
          <w:rFonts w:cstheme="minorHAnsi"/>
          <w:sz w:val="24"/>
          <w:szCs w:val="24"/>
        </w:rPr>
      </w:pPr>
      <w:r w:rsidRPr="007E1533">
        <w:rPr>
          <w:rFonts w:cstheme="minorHAnsi"/>
          <w:sz w:val="24"/>
          <w:szCs w:val="24"/>
        </w:rPr>
        <w:t>Existe um Plano de Carreira para os docentes e outro para os funcionários técnico- administrativos. Através do processo Desenvolvimento de Pessoas são realizados treinamentos internos. O levantamento de necessidades de treinamento é realizado pelo responsável por cada área. As necessidades de treinamentos devem considerar os aspectos abaixo: Movimentação de pessoas, novas orientações internas e externas, competências exigidas pela nova função, desenvolvimento comportamental, reciclagem de conhecimento e novas tecnologias.</w:t>
      </w:r>
      <w:r w:rsidR="008918C5" w:rsidRPr="008918C5">
        <w:rPr>
          <w:rFonts w:cstheme="minorHAnsi"/>
          <w:sz w:val="24"/>
          <w:szCs w:val="24"/>
        </w:rPr>
        <w:t xml:space="preserve"> </w:t>
      </w:r>
      <w:r w:rsidR="008918C5" w:rsidRPr="007E1533">
        <w:rPr>
          <w:rFonts w:cstheme="minorHAnsi"/>
          <w:sz w:val="24"/>
          <w:szCs w:val="24"/>
        </w:rPr>
        <w:t>O processo de Recrutamento e Seleção para o quadro Técnico-Administrativo pode acontecer através de seleção externa ou interna. A seleção interna dá oportunidade de promoção aos colaboradores de seus respectivos setores.</w:t>
      </w:r>
      <w:r w:rsidR="008918C5">
        <w:rPr>
          <w:rFonts w:cstheme="minorHAnsi"/>
          <w:sz w:val="24"/>
          <w:szCs w:val="24"/>
        </w:rPr>
        <w:t xml:space="preserve"> </w:t>
      </w:r>
      <w:r w:rsidR="008918C5" w:rsidRPr="007E1533">
        <w:rPr>
          <w:rFonts w:cstheme="minorHAnsi"/>
          <w:sz w:val="24"/>
          <w:szCs w:val="24"/>
        </w:rPr>
        <w:t>A solicitação para contratação pode vir da diretoria, gerência ou de coordenadores de curso e deve ser composta pelo cargo disponibilizado, perfil desejado e motivo da contratação e tudo é feito de acordo com a descrição de funções</w:t>
      </w:r>
      <w:r w:rsidR="008918C5">
        <w:rPr>
          <w:rFonts w:cstheme="minorHAnsi"/>
          <w:sz w:val="24"/>
          <w:szCs w:val="24"/>
        </w:rPr>
        <w:t>, estritamente dentro dos termos legais em vigência</w:t>
      </w:r>
      <w:r w:rsidR="008918C5" w:rsidRPr="007E1533">
        <w:rPr>
          <w:rFonts w:cstheme="minorHAnsi"/>
          <w:sz w:val="24"/>
          <w:szCs w:val="24"/>
        </w:rPr>
        <w:t>.</w:t>
      </w:r>
    </w:p>
    <w:p w14:paraId="3B1AEC72" w14:textId="2D95615A" w:rsidR="007334CA" w:rsidRPr="007E1533" w:rsidRDefault="007334CA" w:rsidP="007334CA">
      <w:pPr>
        <w:spacing w:after="0" w:line="360" w:lineRule="auto"/>
        <w:ind w:firstLine="1134"/>
        <w:jc w:val="both"/>
        <w:rPr>
          <w:rFonts w:cstheme="minorHAnsi"/>
          <w:sz w:val="24"/>
          <w:szCs w:val="24"/>
        </w:rPr>
      </w:pPr>
      <w:r w:rsidRPr="007E1533">
        <w:rPr>
          <w:rFonts w:cstheme="minorHAnsi"/>
          <w:sz w:val="24"/>
          <w:szCs w:val="24"/>
        </w:rPr>
        <w:t xml:space="preserve">A IES, </w:t>
      </w:r>
      <w:r w:rsidR="007E1533">
        <w:rPr>
          <w:rFonts w:cstheme="minorHAnsi"/>
          <w:sz w:val="24"/>
          <w:szCs w:val="24"/>
        </w:rPr>
        <w:t xml:space="preserve">solicitou à </w:t>
      </w:r>
      <w:r w:rsidRPr="007E1533">
        <w:rPr>
          <w:rFonts w:cstheme="minorHAnsi"/>
          <w:sz w:val="24"/>
          <w:szCs w:val="24"/>
        </w:rPr>
        <w:t>CPA</w:t>
      </w:r>
      <w:r w:rsidR="007E1533">
        <w:rPr>
          <w:rFonts w:cstheme="minorHAnsi"/>
          <w:sz w:val="24"/>
          <w:szCs w:val="24"/>
        </w:rPr>
        <w:t xml:space="preserve"> que realize</w:t>
      </w:r>
      <w:r w:rsidRPr="007E1533">
        <w:rPr>
          <w:rFonts w:cstheme="minorHAnsi"/>
          <w:sz w:val="24"/>
          <w:szCs w:val="24"/>
        </w:rPr>
        <w:t xml:space="preserve"> pesquisa de clima institucional anualmente</w:t>
      </w:r>
      <w:r w:rsidR="007E1533">
        <w:rPr>
          <w:rFonts w:cstheme="minorHAnsi"/>
          <w:sz w:val="24"/>
          <w:szCs w:val="24"/>
        </w:rPr>
        <w:t>, a partir de 2018,</w:t>
      </w:r>
      <w:r w:rsidRPr="007E1533">
        <w:rPr>
          <w:rFonts w:cstheme="minorHAnsi"/>
          <w:sz w:val="24"/>
          <w:szCs w:val="24"/>
        </w:rPr>
        <w:t xml:space="preserve"> levantando a satisfação dos colaboradores, ouvindo sugestões e os resultados são levados em conta para realização de melhorias.</w:t>
      </w:r>
    </w:p>
    <w:p w14:paraId="1E59B3C7" w14:textId="62D3317C" w:rsidR="008918C5" w:rsidRDefault="007334CA" w:rsidP="007334CA">
      <w:pPr>
        <w:spacing w:after="0" w:line="360" w:lineRule="auto"/>
        <w:ind w:firstLine="1134"/>
        <w:jc w:val="both"/>
        <w:rPr>
          <w:rFonts w:cstheme="minorHAnsi"/>
          <w:sz w:val="24"/>
          <w:szCs w:val="24"/>
        </w:rPr>
      </w:pPr>
      <w:r w:rsidRPr="007E1533">
        <w:rPr>
          <w:rFonts w:cstheme="minorHAnsi"/>
          <w:sz w:val="24"/>
          <w:szCs w:val="24"/>
        </w:rPr>
        <w:t>A quantidade dos docentes está de acordo com o projeto</w:t>
      </w:r>
      <w:r w:rsidR="007E1533">
        <w:rPr>
          <w:rFonts w:cstheme="minorHAnsi"/>
          <w:sz w:val="24"/>
          <w:szCs w:val="24"/>
        </w:rPr>
        <w:t xml:space="preserve"> do curso de medicina. A</w:t>
      </w:r>
      <w:r w:rsidRPr="007E1533">
        <w:rPr>
          <w:rFonts w:cstheme="minorHAnsi"/>
          <w:sz w:val="24"/>
          <w:szCs w:val="24"/>
        </w:rPr>
        <w:t xml:space="preserve">s disciplinas são bem distribuídas para não sobrecarregar o professor. Os </w:t>
      </w:r>
      <w:r w:rsidR="007B283A">
        <w:rPr>
          <w:rFonts w:cstheme="minorHAnsi"/>
          <w:sz w:val="24"/>
          <w:szCs w:val="24"/>
        </w:rPr>
        <w:t xml:space="preserve">profissionais </w:t>
      </w:r>
      <w:r w:rsidRPr="007E1533">
        <w:rPr>
          <w:rFonts w:cstheme="minorHAnsi"/>
          <w:sz w:val="24"/>
          <w:szCs w:val="24"/>
        </w:rPr>
        <w:t>técnico-administrativos participam de constantes reciclagens, programas de qualificação e capacitação para atender o crescimento da IES.</w:t>
      </w:r>
      <w:r w:rsidR="008918C5">
        <w:rPr>
          <w:rFonts w:cstheme="minorHAnsi"/>
          <w:sz w:val="24"/>
          <w:szCs w:val="24"/>
        </w:rPr>
        <w:t xml:space="preserve"> </w:t>
      </w:r>
    </w:p>
    <w:p w14:paraId="27010164" w14:textId="5B1E3E82" w:rsidR="007334CA" w:rsidRPr="007E1533" w:rsidRDefault="007334CA" w:rsidP="003045FA">
      <w:pPr>
        <w:spacing w:after="0" w:line="360" w:lineRule="auto"/>
        <w:ind w:firstLine="1134"/>
        <w:jc w:val="both"/>
        <w:rPr>
          <w:rFonts w:cstheme="minorHAnsi"/>
          <w:sz w:val="24"/>
          <w:szCs w:val="24"/>
        </w:rPr>
      </w:pPr>
      <w:r w:rsidRPr="007E1533">
        <w:rPr>
          <w:rFonts w:cstheme="minorHAnsi"/>
          <w:sz w:val="24"/>
          <w:szCs w:val="24"/>
        </w:rPr>
        <w:lastRenderedPageBreak/>
        <w:t>A IES possui o PDI que norteia as ações da Instituição, bem como seu Planejamento Estratégico e vem utilizando a gestão por processos, verificando através de indicadores e metas seus resultados.</w:t>
      </w:r>
      <w:r w:rsidR="003045FA">
        <w:rPr>
          <w:rFonts w:cstheme="minorHAnsi"/>
          <w:sz w:val="24"/>
          <w:szCs w:val="24"/>
        </w:rPr>
        <w:t xml:space="preserve"> </w:t>
      </w:r>
      <w:r w:rsidRPr="007E1533">
        <w:rPr>
          <w:rFonts w:cstheme="minorHAnsi"/>
          <w:sz w:val="24"/>
          <w:szCs w:val="24"/>
        </w:rPr>
        <w:t>As atas dos órgãos colegiados confirmam e garantem seu funcionamento autônomo no que lhes cabe e a participação dos representantes dos segmentos acadêmicos.</w:t>
      </w:r>
      <w:r w:rsidR="003045FA">
        <w:rPr>
          <w:rFonts w:cstheme="minorHAnsi"/>
          <w:sz w:val="24"/>
          <w:szCs w:val="24"/>
        </w:rPr>
        <w:t xml:space="preserve"> </w:t>
      </w:r>
    </w:p>
    <w:p w14:paraId="6C9F25AD" w14:textId="77777777" w:rsidR="007334CA" w:rsidRPr="007E1533" w:rsidRDefault="007334CA" w:rsidP="007334CA">
      <w:pPr>
        <w:spacing w:after="0" w:line="360" w:lineRule="auto"/>
        <w:ind w:firstLine="1134"/>
        <w:jc w:val="both"/>
        <w:rPr>
          <w:rFonts w:cstheme="minorHAnsi"/>
          <w:sz w:val="24"/>
          <w:szCs w:val="24"/>
        </w:rPr>
      </w:pPr>
      <w:r w:rsidRPr="007E1533">
        <w:rPr>
          <w:rFonts w:cstheme="minorHAnsi"/>
          <w:sz w:val="24"/>
          <w:szCs w:val="24"/>
        </w:rPr>
        <w:t>A IES dispõe de uma estrutura hierárquica e funcional descrita no seu Regimento, os quais regulam todas as atividades desenvolvidas pelos seus setores. Os procedimentos existentes são bem divulgados internamente. Há também regulamentos internos, normas acadêmicas.</w:t>
      </w:r>
    </w:p>
    <w:p w14:paraId="1238C72B" w14:textId="4BF8F9F0" w:rsidR="007334CA" w:rsidRPr="007E1533" w:rsidRDefault="003045FA" w:rsidP="007334CA">
      <w:pPr>
        <w:spacing w:after="0" w:line="360" w:lineRule="auto"/>
        <w:ind w:firstLine="1134"/>
        <w:jc w:val="both"/>
        <w:rPr>
          <w:rFonts w:cstheme="minorHAnsi"/>
          <w:sz w:val="24"/>
          <w:szCs w:val="24"/>
        </w:rPr>
      </w:pPr>
      <w:r>
        <w:rPr>
          <w:rFonts w:cstheme="minorHAnsi"/>
          <w:sz w:val="24"/>
          <w:szCs w:val="24"/>
        </w:rPr>
        <w:t xml:space="preserve">No que tange à sua sustentabilidade financeira a FACERES é </w:t>
      </w:r>
      <w:r w:rsidR="007334CA" w:rsidRPr="007E1533">
        <w:rPr>
          <w:rFonts w:cstheme="minorHAnsi"/>
          <w:sz w:val="24"/>
          <w:szCs w:val="24"/>
        </w:rPr>
        <w:t>uma instituição de ensino com um nível de rentabilidade financeira e econômic</w:t>
      </w:r>
      <w:r w:rsidR="007B283A">
        <w:rPr>
          <w:rFonts w:cstheme="minorHAnsi"/>
          <w:sz w:val="24"/>
          <w:szCs w:val="24"/>
        </w:rPr>
        <w:t>a</w:t>
      </w:r>
      <w:r w:rsidR="007334CA" w:rsidRPr="007E1533">
        <w:rPr>
          <w:rFonts w:cstheme="minorHAnsi"/>
          <w:sz w:val="24"/>
          <w:szCs w:val="24"/>
        </w:rPr>
        <w:t xml:space="preserve"> satisfatóri</w:t>
      </w:r>
      <w:r w:rsidR="007B283A">
        <w:rPr>
          <w:rFonts w:cstheme="minorHAnsi"/>
          <w:sz w:val="24"/>
          <w:szCs w:val="24"/>
        </w:rPr>
        <w:t>a</w:t>
      </w:r>
      <w:r w:rsidR="007334CA" w:rsidRPr="007E1533">
        <w:rPr>
          <w:rFonts w:cstheme="minorHAnsi"/>
          <w:sz w:val="24"/>
          <w:szCs w:val="24"/>
        </w:rPr>
        <w:t>s em relação ao mercado educacional, e que garante através de uma gestão financeira consistente e equilibrada a perenidade e o desenvolvimento saudável da organização. O seu principal elemento de diferenciação está exatamente na sua forma singular de atuação, localizando-se próxima aos seus alunos, buscando oferecer um ensino de alta qualidade e eficiência na sua gestão administrativa.</w:t>
      </w:r>
    </w:p>
    <w:p w14:paraId="51C9514E" w14:textId="5CD8F4B8" w:rsidR="00145706" w:rsidRPr="007E1533" w:rsidRDefault="007334CA" w:rsidP="007334CA">
      <w:pPr>
        <w:spacing w:after="0" w:line="360" w:lineRule="auto"/>
        <w:ind w:firstLine="1134"/>
        <w:jc w:val="both"/>
        <w:rPr>
          <w:rFonts w:cstheme="minorHAnsi"/>
          <w:sz w:val="24"/>
          <w:szCs w:val="24"/>
        </w:rPr>
      </w:pPr>
      <w:r w:rsidRPr="007E1533">
        <w:rPr>
          <w:rFonts w:cstheme="minorHAnsi"/>
          <w:sz w:val="24"/>
          <w:szCs w:val="24"/>
        </w:rPr>
        <w:t>A Faculdade na busca constante da satisfação de seus clientes internos e externos investe de forma sustentável para proporcionar uma ótima organização de seus espaços físicos assim como de seus serviços acadêmicos. A administração da Entidade proporciona os meios, as condições materiais e de recursos humanos para o funcionamento eficiente de toda a instituição. As Políticas direcionadas à aplicação de recursos para programas de ensino e extensão estão previstas no PDI e nos demais documentos da IES, com base na dotação orçamentária. Os salários são pagos em dia, com satisfação do corpo docente e técnico administrativo.</w:t>
      </w:r>
      <w:r w:rsidR="00145706" w:rsidRPr="007E1533">
        <w:rPr>
          <w:rFonts w:cstheme="minorHAnsi"/>
          <w:sz w:val="24"/>
          <w:szCs w:val="24"/>
        </w:rPr>
        <w:t xml:space="preserve"> </w:t>
      </w:r>
    </w:p>
    <w:p w14:paraId="5DDEBFC8" w14:textId="0A311482" w:rsidR="00145706" w:rsidRPr="007E1533" w:rsidRDefault="00145706" w:rsidP="00145706">
      <w:pPr>
        <w:spacing w:after="0" w:line="360" w:lineRule="auto"/>
        <w:jc w:val="both"/>
        <w:rPr>
          <w:rFonts w:cstheme="minorHAnsi"/>
          <w:sz w:val="24"/>
          <w:szCs w:val="24"/>
        </w:rPr>
      </w:pPr>
    </w:p>
    <w:p w14:paraId="2C3EE0F5" w14:textId="0AAA4BBF" w:rsidR="007334CA" w:rsidRPr="007E1533" w:rsidRDefault="007334CA" w:rsidP="007334CA">
      <w:pPr>
        <w:pStyle w:val="Ttulo3"/>
      </w:pPr>
      <w:bookmarkStart w:id="35" w:name="_Toc4767267"/>
      <w:r w:rsidRPr="007E1533">
        <w:t>Sustentabilidade financeira</w:t>
      </w:r>
      <w:bookmarkEnd w:id="35"/>
    </w:p>
    <w:p w14:paraId="7B72427E" w14:textId="587AB465" w:rsidR="007334CA" w:rsidRDefault="007334CA" w:rsidP="007334CA">
      <w:pPr>
        <w:spacing w:after="0" w:line="360" w:lineRule="auto"/>
        <w:ind w:firstLine="1134"/>
        <w:jc w:val="both"/>
        <w:rPr>
          <w:rFonts w:cstheme="minorHAnsi"/>
          <w:sz w:val="24"/>
          <w:szCs w:val="24"/>
        </w:rPr>
      </w:pPr>
      <w:r w:rsidRPr="007E1533">
        <w:rPr>
          <w:rFonts w:cstheme="minorHAnsi"/>
          <w:sz w:val="24"/>
          <w:szCs w:val="24"/>
        </w:rPr>
        <w:t xml:space="preserve">A IES acredita na importância da qualidade do ensino, assim, sua prioridade é melhorar a cada dia </w:t>
      </w:r>
      <w:r w:rsidR="00574635">
        <w:rPr>
          <w:rFonts w:cstheme="minorHAnsi"/>
          <w:sz w:val="24"/>
          <w:szCs w:val="24"/>
        </w:rPr>
        <w:t>tal</w:t>
      </w:r>
      <w:r w:rsidRPr="007E1533">
        <w:rPr>
          <w:rFonts w:cstheme="minorHAnsi"/>
          <w:sz w:val="24"/>
          <w:szCs w:val="24"/>
        </w:rPr>
        <w:t xml:space="preserve"> qualidade e, para tanto, não tem poupado esforços nem </w:t>
      </w:r>
      <w:r w:rsidRPr="007B283A">
        <w:rPr>
          <w:rFonts w:cstheme="minorHAnsi"/>
          <w:sz w:val="24"/>
          <w:szCs w:val="24"/>
        </w:rPr>
        <w:t>investimentos</w:t>
      </w:r>
      <w:r w:rsidR="00574635" w:rsidRPr="007B283A">
        <w:rPr>
          <w:rFonts w:cstheme="minorHAnsi"/>
          <w:sz w:val="24"/>
          <w:szCs w:val="24"/>
        </w:rPr>
        <w:t>. Como exemplo, destacamos o Centro de Saúde da Família Rubens</w:t>
      </w:r>
      <w:r w:rsidR="004E3382" w:rsidRPr="007B283A">
        <w:rPr>
          <w:rFonts w:cstheme="minorHAnsi"/>
          <w:sz w:val="24"/>
          <w:szCs w:val="24"/>
        </w:rPr>
        <w:t xml:space="preserve"> </w:t>
      </w:r>
      <w:r w:rsidR="004E3382" w:rsidRPr="007B283A">
        <w:rPr>
          <w:rFonts w:cstheme="minorHAnsi"/>
          <w:sz w:val="24"/>
          <w:szCs w:val="24"/>
        </w:rPr>
        <w:lastRenderedPageBreak/>
        <w:t>Santana</w:t>
      </w:r>
      <w:r w:rsidR="00574635" w:rsidRPr="007B283A">
        <w:rPr>
          <w:rFonts w:cstheme="minorHAnsi"/>
          <w:sz w:val="24"/>
          <w:szCs w:val="24"/>
        </w:rPr>
        <w:t xml:space="preserve"> Thevenard, </w:t>
      </w:r>
      <w:r w:rsidR="007000B7" w:rsidRPr="007B283A">
        <w:rPr>
          <w:rFonts w:cstheme="minorHAnsi"/>
          <w:sz w:val="24"/>
          <w:szCs w:val="24"/>
        </w:rPr>
        <w:t>no bairro Santo Antônio, em São José do Rio Preto, que, além de servir como campo de ensino, também diminuiu a fila por atendimentos em diversas áreas médicas em uma região carente da cidade</w:t>
      </w:r>
      <w:r w:rsidRPr="007B283A">
        <w:rPr>
          <w:rFonts w:cstheme="minorHAnsi"/>
          <w:sz w:val="24"/>
          <w:szCs w:val="24"/>
        </w:rPr>
        <w:t>. Por</w:t>
      </w:r>
      <w:r w:rsidRPr="007E1533">
        <w:rPr>
          <w:rFonts w:cstheme="minorHAnsi"/>
          <w:sz w:val="24"/>
          <w:szCs w:val="24"/>
        </w:rPr>
        <w:t xml:space="preserve"> outro lado, a manutenção do equilíbrio financeiro é fundamental para a perenidade da IES, assim o que se leva em consideração sempre são os resultados pretendidos e que estes resultados sejam de longo prazo.</w:t>
      </w:r>
    </w:p>
    <w:p w14:paraId="0348D3A0" w14:textId="39C55F82" w:rsidR="007334CA" w:rsidRDefault="007334CA" w:rsidP="007334CA">
      <w:pPr>
        <w:spacing w:after="0" w:line="360" w:lineRule="auto"/>
        <w:ind w:firstLine="1134"/>
        <w:jc w:val="both"/>
        <w:rPr>
          <w:rFonts w:cstheme="minorHAnsi"/>
          <w:sz w:val="24"/>
          <w:szCs w:val="24"/>
        </w:rPr>
      </w:pPr>
      <w:r w:rsidRPr="007E1533">
        <w:rPr>
          <w:rFonts w:cstheme="minorHAnsi"/>
          <w:sz w:val="24"/>
          <w:szCs w:val="24"/>
        </w:rPr>
        <w:t xml:space="preserve">A política estratégica de gestão econômico-financeira da IES prioriza a utilização de recursos próprios, obtidos através de receita originária de mensalidades escolares e </w:t>
      </w:r>
      <w:r w:rsidR="00485586">
        <w:rPr>
          <w:rFonts w:cstheme="minorHAnsi"/>
          <w:sz w:val="24"/>
          <w:szCs w:val="24"/>
        </w:rPr>
        <w:t>taxas dos exames vestibulares</w:t>
      </w:r>
      <w:r w:rsidRPr="007E1533">
        <w:rPr>
          <w:rFonts w:cstheme="minorHAnsi"/>
          <w:sz w:val="24"/>
          <w:szCs w:val="24"/>
        </w:rPr>
        <w:t>, para manter suas atividades e projetos em andamento ou em expansão, visando produzir resultados (realizar sua missão, alcançar metas ou objetivos).</w:t>
      </w:r>
    </w:p>
    <w:p w14:paraId="579C919C" w14:textId="37C46F17" w:rsidR="00485586" w:rsidRPr="007E1533" w:rsidRDefault="00485586" w:rsidP="007334CA">
      <w:pPr>
        <w:spacing w:after="0" w:line="360" w:lineRule="auto"/>
        <w:ind w:firstLine="1134"/>
        <w:jc w:val="both"/>
        <w:rPr>
          <w:rFonts w:cstheme="minorHAnsi"/>
          <w:sz w:val="24"/>
          <w:szCs w:val="24"/>
        </w:rPr>
      </w:pPr>
      <w:r>
        <w:rPr>
          <w:rFonts w:cstheme="minorHAnsi"/>
          <w:sz w:val="24"/>
          <w:szCs w:val="24"/>
        </w:rPr>
        <w:t>É uma escolha estratégica da instituição não apresentar dados numéricos sobre faturamento, afirmando que sua saúde financeira é estável e adequada, com planejamento de investimentos e orçamento para os próximos anos em ensino, pesquisa, extensão e infraestrutura.</w:t>
      </w:r>
    </w:p>
    <w:p w14:paraId="17EC74A7" w14:textId="6543F1B3" w:rsidR="007334CA" w:rsidRPr="007E1533" w:rsidRDefault="007334CA" w:rsidP="00145706">
      <w:pPr>
        <w:spacing w:after="0" w:line="360" w:lineRule="auto"/>
        <w:jc w:val="both"/>
        <w:rPr>
          <w:rFonts w:cstheme="minorHAnsi"/>
          <w:sz w:val="24"/>
          <w:szCs w:val="24"/>
        </w:rPr>
      </w:pPr>
    </w:p>
    <w:p w14:paraId="301B2AB0" w14:textId="4A5A26F7" w:rsidR="004B20DC" w:rsidRPr="007E1533" w:rsidRDefault="004B20DC" w:rsidP="004B20DC">
      <w:pPr>
        <w:pStyle w:val="Ttulo3"/>
      </w:pPr>
      <w:bookmarkStart w:id="36" w:name="_Toc4767268"/>
      <w:r w:rsidRPr="007E1533">
        <w:t>Planos de investimentos</w:t>
      </w:r>
      <w:bookmarkEnd w:id="36"/>
    </w:p>
    <w:p w14:paraId="1D417902" w14:textId="4AA26ECC" w:rsidR="004B20DC" w:rsidRPr="007E1533" w:rsidRDefault="004B20DC" w:rsidP="004B20DC">
      <w:pPr>
        <w:spacing w:after="0" w:line="360" w:lineRule="auto"/>
        <w:ind w:firstLine="1134"/>
        <w:jc w:val="both"/>
        <w:rPr>
          <w:rFonts w:cstheme="minorHAnsi"/>
          <w:sz w:val="24"/>
          <w:szCs w:val="24"/>
        </w:rPr>
      </w:pPr>
      <w:r w:rsidRPr="007E1533">
        <w:rPr>
          <w:rFonts w:cstheme="minorHAnsi"/>
          <w:sz w:val="24"/>
          <w:szCs w:val="24"/>
        </w:rPr>
        <w:t xml:space="preserve">Os recursos necessários para as despesas com pessoal, instalações, bens móveis e imóveis, bem como para os investimentos necessários, serão supridos com recursos provenientes da receita, distribuídos conforme critérios estabelecidos pelo mantenedor, após a solicitação da </w:t>
      </w:r>
      <w:r w:rsidR="00485586" w:rsidRPr="007E1533">
        <w:rPr>
          <w:rFonts w:cstheme="minorHAnsi"/>
          <w:sz w:val="24"/>
          <w:szCs w:val="24"/>
        </w:rPr>
        <w:t>FAC</w:t>
      </w:r>
      <w:r w:rsidR="00485586">
        <w:rPr>
          <w:rFonts w:cstheme="minorHAnsi"/>
          <w:sz w:val="24"/>
          <w:szCs w:val="24"/>
        </w:rPr>
        <w:t>ERES</w:t>
      </w:r>
      <w:r w:rsidRPr="007E1533">
        <w:rPr>
          <w:rFonts w:cstheme="minorHAnsi"/>
          <w:sz w:val="24"/>
          <w:szCs w:val="24"/>
        </w:rPr>
        <w:t>. A previsão orçamentária e o cronograma de execução para 5 (cinco) anos foram planejados rigorosamente para manter a qualidade do ensino, extensão e iniciação científica.</w:t>
      </w:r>
    </w:p>
    <w:p w14:paraId="7A9C415B" w14:textId="46AAA4F6" w:rsidR="007334CA" w:rsidRPr="007E1533" w:rsidRDefault="007334CA" w:rsidP="00145706">
      <w:pPr>
        <w:spacing w:after="0" w:line="360" w:lineRule="auto"/>
        <w:jc w:val="both"/>
        <w:rPr>
          <w:rFonts w:cstheme="minorHAnsi"/>
          <w:sz w:val="24"/>
          <w:szCs w:val="24"/>
        </w:rPr>
      </w:pPr>
    </w:p>
    <w:p w14:paraId="2E299B46" w14:textId="6BC963D8" w:rsidR="004B20DC" w:rsidRPr="007E1533" w:rsidRDefault="004B20DC" w:rsidP="004B20DC">
      <w:pPr>
        <w:pStyle w:val="Ttulo3"/>
      </w:pPr>
      <w:bookmarkStart w:id="37" w:name="_Toc4767269"/>
      <w:r w:rsidRPr="007E1533">
        <w:t>Relação entre o planejamento financeiro (orçamento) e a gestão institucional</w:t>
      </w:r>
      <w:bookmarkEnd w:id="37"/>
    </w:p>
    <w:p w14:paraId="5AB02DF6" w14:textId="378AC856" w:rsidR="004B20DC" w:rsidRPr="007E1533" w:rsidRDefault="004F5420" w:rsidP="004F5420">
      <w:pPr>
        <w:spacing w:after="0" w:line="360" w:lineRule="auto"/>
        <w:ind w:firstLine="1134"/>
        <w:jc w:val="both"/>
        <w:rPr>
          <w:rFonts w:cstheme="minorHAnsi"/>
          <w:sz w:val="24"/>
          <w:szCs w:val="24"/>
        </w:rPr>
      </w:pPr>
      <w:r>
        <w:rPr>
          <w:rFonts w:cstheme="minorHAnsi"/>
          <w:sz w:val="24"/>
          <w:szCs w:val="24"/>
        </w:rPr>
        <w:t>A gestão estratégia organizacional da instituição utiliza diversos recursos tecnológicos para compor sua base de dados financeiros, administrativos e contábeis. Para tanto, vem desenvolvendo plataformas tecnológicas de controle, alocando recursos, a partir desse planejamento e controle,</w:t>
      </w:r>
      <w:r w:rsidR="004B20DC" w:rsidRPr="007E1533">
        <w:rPr>
          <w:rFonts w:cstheme="minorHAnsi"/>
          <w:sz w:val="24"/>
          <w:szCs w:val="24"/>
        </w:rPr>
        <w:t xml:space="preserve"> às diversas atividades acadêmicas de </w:t>
      </w:r>
      <w:r w:rsidR="004B20DC" w:rsidRPr="007E1533">
        <w:rPr>
          <w:rFonts w:cstheme="minorHAnsi"/>
          <w:sz w:val="24"/>
          <w:szCs w:val="24"/>
        </w:rPr>
        <w:lastRenderedPageBreak/>
        <w:t>acordo com as ações previstas no PDI, elaboradas pelas diversas unidades acadêmicas e administrativas e aprovadas pela Diretoria.</w:t>
      </w:r>
      <w:r>
        <w:rPr>
          <w:rFonts w:cstheme="minorHAnsi"/>
          <w:sz w:val="24"/>
          <w:szCs w:val="24"/>
        </w:rPr>
        <w:t xml:space="preserve"> </w:t>
      </w:r>
      <w:r w:rsidR="004B20DC" w:rsidRPr="007E1533">
        <w:rPr>
          <w:rFonts w:cstheme="minorHAnsi"/>
          <w:sz w:val="24"/>
          <w:szCs w:val="24"/>
        </w:rPr>
        <w:t xml:space="preserve">Os recursos financeiros </w:t>
      </w:r>
      <w:r>
        <w:rPr>
          <w:rFonts w:cstheme="minorHAnsi"/>
          <w:sz w:val="24"/>
          <w:szCs w:val="24"/>
        </w:rPr>
        <w:t xml:space="preserve">para a realização das ações planejadas </w:t>
      </w:r>
      <w:r w:rsidR="004B20DC" w:rsidRPr="007E1533">
        <w:rPr>
          <w:rFonts w:cstheme="minorHAnsi"/>
          <w:sz w:val="24"/>
          <w:szCs w:val="24"/>
        </w:rPr>
        <w:t>são obtidos por meio de</w:t>
      </w:r>
      <w:r>
        <w:rPr>
          <w:rFonts w:cstheme="minorHAnsi"/>
          <w:sz w:val="24"/>
          <w:szCs w:val="24"/>
        </w:rPr>
        <w:t xml:space="preserve"> mensalidades dos alunos e taxas dos exames vestibulares.</w:t>
      </w:r>
    </w:p>
    <w:p w14:paraId="486B1D27" w14:textId="3B4EA5AC" w:rsidR="004B20DC" w:rsidRPr="007E1533" w:rsidRDefault="00813333" w:rsidP="004B20DC">
      <w:pPr>
        <w:spacing w:after="0" w:line="360" w:lineRule="auto"/>
        <w:ind w:firstLine="1134"/>
        <w:jc w:val="both"/>
        <w:rPr>
          <w:rFonts w:cstheme="minorHAnsi"/>
          <w:sz w:val="24"/>
          <w:szCs w:val="24"/>
        </w:rPr>
      </w:pPr>
      <w:r>
        <w:rPr>
          <w:rFonts w:cstheme="minorHAnsi"/>
          <w:sz w:val="24"/>
          <w:szCs w:val="24"/>
        </w:rPr>
        <w:t xml:space="preserve">O planejamento e controle da gestão organizacional estratégica </w:t>
      </w:r>
      <w:r w:rsidR="004B20DC" w:rsidRPr="007E1533">
        <w:rPr>
          <w:rFonts w:cstheme="minorHAnsi"/>
          <w:sz w:val="24"/>
          <w:szCs w:val="24"/>
        </w:rPr>
        <w:t>quantifica os recursos necessários para uma adequada execução das ações aprovadas e em fase de implementação; elabora previsão de custos para novos projetos e previsão de despesas com as novas atividades decorrentes da conclusão de projetos. Indica, enfim, as possíveis fontes de recursos orçamentários.</w:t>
      </w:r>
      <w:r w:rsidR="001C6593">
        <w:rPr>
          <w:rFonts w:cstheme="minorHAnsi"/>
          <w:sz w:val="24"/>
          <w:szCs w:val="24"/>
        </w:rPr>
        <w:t xml:space="preserve"> </w:t>
      </w:r>
      <w:r w:rsidR="004B20DC" w:rsidRPr="007E1533">
        <w:rPr>
          <w:rFonts w:cstheme="minorHAnsi"/>
          <w:sz w:val="24"/>
          <w:szCs w:val="24"/>
        </w:rPr>
        <w:t xml:space="preserve">Para conseguir o objetivo da excelência na prática acadêmica, a </w:t>
      </w:r>
      <w:r w:rsidR="001C6593">
        <w:rPr>
          <w:rFonts w:cstheme="minorHAnsi"/>
          <w:sz w:val="24"/>
          <w:szCs w:val="24"/>
        </w:rPr>
        <w:t>FACERES</w:t>
      </w:r>
      <w:r w:rsidR="004B20DC" w:rsidRPr="007E1533">
        <w:rPr>
          <w:rFonts w:cstheme="minorHAnsi"/>
          <w:sz w:val="24"/>
          <w:szCs w:val="24"/>
        </w:rPr>
        <w:t xml:space="preserve"> determina parâmetros que garantam a sustentabilidade econômico-financeira da instituição apresentados no PDI:</w:t>
      </w:r>
    </w:p>
    <w:p w14:paraId="504A3277" w14:textId="77777777" w:rsidR="004B20DC" w:rsidRPr="007E1533" w:rsidRDefault="004B20DC" w:rsidP="004B20DC">
      <w:pPr>
        <w:spacing w:after="0" w:line="360" w:lineRule="auto"/>
        <w:ind w:firstLine="1134"/>
        <w:jc w:val="both"/>
        <w:rPr>
          <w:rFonts w:cstheme="minorHAnsi"/>
          <w:sz w:val="24"/>
          <w:szCs w:val="24"/>
        </w:rPr>
      </w:pPr>
      <w:r w:rsidRPr="007E1533">
        <w:rPr>
          <w:rFonts w:cstheme="minorHAnsi"/>
          <w:sz w:val="24"/>
          <w:szCs w:val="24"/>
        </w:rPr>
        <w:t>•</w:t>
      </w:r>
      <w:r w:rsidRPr="007E1533">
        <w:rPr>
          <w:rFonts w:cstheme="minorHAnsi"/>
          <w:sz w:val="24"/>
          <w:szCs w:val="24"/>
        </w:rPr>
        <w:tab/>
        <w:t>Otimizar a distribuição dos recursos institucionais;</w:t>
      </w:r>
    </w:p>
    <w:p w14:paraId="497EDC24" w14:textId="77777777" w:rsidR="004B20DC" w:rsidRPr="007E1533" w:rsidRDefault="004B20DC" w:rsidP="004B20DC">
      <w:pPr>
        <w:spacing w:after="0" w:line="360" w:lineRule="auto"/>
        <w:ind w:firstLine="1134"/>
        <w:jc w:val="both"/>
        <w:rPr>
          <w:rFonts w:cstheme="minorHAnsi"/>
          <w:sz w:val="24"/>
          <w:szCs w:val="24"/>
        </w:rPr>
      </w:pPr>
      <w:r w:rsidRPr="007E1533">
        <w:rPr>
          <w:rFonts w:cstheme="minorHAnsi"/>
          <w:sz w:val="24"/>
          <w:szCs w:val="24"/>
        </w:rPr>
        <w:t>•</w:t>
      </w:r>
      <w:r w:rsidRPr="007E1533">
        <w:rPr>
          <w:rFonts w:cstheme="minorHAnsi"/>
          <w:sz w:val="24"/>
          <w:szCs w:val="24"/>
        </w:rPr>
        <w:tab/>
        <w:t>Implementar ações que visem à redução de gastos;</w:t>
      </w:r>
    </w:p>
    <w:p w14:paraId="22D033E9" w14:textId="77777777" w:rsidR="004B20DC" w:rsidRPr="007E1533" w:rsidRDefault="004B20DC" w:rsidP="004B20DC">
      <w:pPr>
        <w:spacing w:after="0" w:line="360" w:lineRule="auto"/>
        <w:ind w:firstLine="1134"/>
        <w:jc w:val="both"/>
        <w:rPr>
          <w:rFonts w:cstheme="minorHAnsi"/>
          <w:sz w:val="24"/>
          <w:szCs w:val="24"/>
        </w:rPr>
      </w:pPr>
      <w:r w:rsidRPr="007E1533">
        <w:rPr>
          <w:rFonts w:cstheme="minorHAnsi"/>
          <w:sz w:val="24"/>
          <w:szCs w:val="24"/>
        </w:rPr>
        <w:t>•</w:t>
      </w:r>
      <w:r w:rsidRPr="007E1533">
        <w:rPr>
          <w:rFonts w:cstheme="minorHAnsi"/>
          <w:sz w:val="24"/>
          <w:szCs w:val="24"/>
        </w:rPr>
        <w:tab/>
        <w:t>Criar programas de incentivos que estimulem a adimplência;</w:t>
      </w:r>
    </w:p>
    <w:p w14:paraId="28643B87" w14:textId="77777777" w:rsidR="004B20DC" w:rsidRPr="007E1533" w:rsidRDefault="004B20DC" w:rsidP="004B20DC">
      <w:pPr>
        <w:spacing w:after="0" w:line="360" w:lineRule="auto"/>
        <w:ind w:firstLine="1134"/>
        <w:jc w:val="both"/>
        <w:rPr>
          <w:rFonts w:cstheme="minorHAnsi"/>
          <w:sz w:val="24"/>
          <w:szCs w:val="24"/>
        </w:rPr>
      </w:pPr>
      <w:r w:rsidRPr="007E1533">
        <w:rPr>
          <w:rFonts w:cstheme="minorHAnsi"/>
          <w:sz w:val="24"/>
          <w:szCs w:val="24"/>
        </w:rPr>
        <w:t>•</w:t>
      </w:r>
      <w:r w:rsidRPr="007E1533">
        <w:rPr>
          <w:rFonts w:cstheme="minorHAnsi"/>
          <w:sz w:val="24"/>
          <w:szCs w:val="24"/>
        </w:rPr>
        <w:tab/>
        <w:t>Otimizar a gestão administrativo-financeira;</w:t>
      </w:r>
    </w:p>
    <w:p w14:paraId="23C4770F" w14:textId="02F2FAF4" w:rsidR="0094707A" w:rsidRPr="001C6593" w:rsidRDefault="004B20DC" w:rsidP="001C6593">
      <w:pPr>
        <w:spacing w:after="0" w:line="360" w:lineRule="auto"/>
        <w:ind w:firstLine="1134"/>
        <w:jc w:val="both"/>
        <w:rPr>
          <w:rFonts w:cstheme="minorHAnsi"/>
          <w:sz w:val="24"/>
          <w:szCs w:val="24"/>
        </w:rPr>
      </w:pPr>
      <w:r w:rsidRPr="007E1533">
        <w:rPr>
          <w:rFonts w:cstheme="minorHAnsi"/>
          <w:sz w:val="24"/>
          <w:szCs w:val="24"/>
        </w:rPr>
        <w:t xml:space="preserve"> A elaboração do orçamento na </w:t>
      </w:r>
      <w:r w:rsidR="001C6593">
        <w:rPr>
          <w:rFonts w:cstheme="minorHAnsi"/>
          <w:sz w:val="24"/>
          <w:szCs w:val="24"/>
        </w:rPr>
        <w:t>FACERES</w:t>
      </w:r>
      <w:r w:rsidRPr="007E1533">
        <w:rPr>
          <w:rFonts w:cstheme="minorHAnsi"/>
          <w:sz w:val="24"/>
          <w:szCs w:val="24"/>
        </w:rPr>
        <w:t>, tem a colaboração efetiva dos setores: acadêmico, administrativo</w:t>
      </w:r>
      <w:r w:rsidR="001C6593">
        <w:rPr>
          <w:rFonts w:cstheme="minorHAnsi"/>
          <w:sz w:val="24"/>
          <w:szCs w:val="24"/>
        </w:rPr>
        <w:t>, contábil</w:t>
      </w:r>
      <w:r w:rsidRPr="007E1533">
        <w:rPr>
          <w:rFonts w:cstheme="minorHAnsi"/>
          <w:sz w:val="24"/>
          <w:szCs w:val="24"/>
        </w:rPr>
        <w:t xml:space="preserve"> e financeiro</w:t>
      </w:r>
      <w:r w:rsidR="001C6593">
        <w:rPr>
          <w:rFonts w:cstheme="minorHAnsi"/>
          <w:sz w:val="24"/>
          <w:szCs w:val="24"/>
        </w:rPr>
        <w:t xml:space="preserve">. </w:t>
      </w:r>
      <w:r w:rsidRPr="007E1533">
        <w:rPr>
          <w:rFonts w:cstheme="minorHAnsi"/>
          <w:sz w:val="24"/>
          <w:szCs w:val="24"/>
        </w:rPr>
        <w:t>A participação dos vários setores</w:t>
      </w:r>
      <w:r w:rsidR="001C6593">
        <w:rPr>
          <w:rFonts w:cstheme="minorHAnsi"/>
          <w:sz w:val="24"/>
          <w:szCs w:val="24"/>
        </w:rPr>
        <w:t xml:space="preserve"> estratégicos</w:t>
      </w:r>
      <w:r w:rsidRPr="007E1533">
        <w:rPr>
          <w:rFonts w:cstheme="minorHAnsi"/>
          <w:sz w:val="24"/>
          <w:szCs w:val="24"/>
        </w:rPr>
        <w:t xml:space="preserve"> permite o compartilhamento tanto do planejamento, quanto do acompanhamento orçamentário, buscando a maior efetividade na distribuição dos recursos.</w:t>
      </w:r>
      <w:r w:rsidR="0094707A">
        <w:rPr>
          <w:rFonts w:cstheme="minorHAnsi"/>
          <w:sz w:val="24"/>
          <w:szCs w:val="24"/>
          <w:highlight w:val="yellow"/>
        </w:rPr>
        <w:br w:type="page"/>
      </w:r>
    </w:p>
    <w:p w14:paraId="45703D23" w14:textId="1D8CE94F" w:rsidR="00145706" w:rsidRPr="008D77B3" w:rsidRDefault="00145706" w:rsidP="00BC1B4F">
      <w:pPr>
        <w:pStyle w:val="Ttulo2"/>
      </w:pPr>
      <w:bookmarkStart w:id="38" w:name="_Toc4767270"/>
      <w:r w:rsidRPr="008D77B3">
        <w:lastRenderedPageBreak/>
        <w:t>Eixo 5</w:t>
      </w:r>
      <w:r w:rsidR="00697094">
        <w:t xml:space="preserve"> – Infraestrutura física</w:t>
      </w:r>
      <w:bookmarkEnd w:id="38"/>
    </w:p>
    <w:p w14:paraId="7DE64D9D"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xml:space="preserve">A </w:t>
      </w:r>
      <w:r>
        <w:rPr>
          <w:rFonts w:cstheme="minorHAnsi"/>
          <w:sz w:val="24"/>
          <w:szCs w:val="24"/>
        </w:rPr>
        <w:t>FACERES</w:t>
      </w:r>
      <w:r w:rsidRPr="005A2416">
        <w:rPr>
          <w:rFonts w:cstheme="minorHAnsi"/>
          <w:sz w:val="24"/>
          <w:szCs w:val="24"/>
        </w:rPr>
        <w:t xml:space="preserve"> busca readequação e revitalização dos seus espaços físicos no sentido de oferecer à comunidade acadêmica uma infraestrutura física adequada para a realização das atividades de ensino-aprendizagem.</w:t>
      </w:r>
    </w:p>
    <w:p w14:paraId="073C8171" w14:textId="0E812F0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 xml:space="preserve">A estrutura física da FACERES foi concebida para abrigar um curso de </w:t>
      </w:r>
      <w:r w:rsidR="007B283A" w:rsidRPr="005A2416">
        <w:rPr>
          <w:rFonts w:cstheme="minorHAnsi"/>
          <w:sz w:val="24"/>
          <w:szCs w:val="24"/>
        </w:rPr>
        <w:t xml:space="preserve">Medicina </w:t>
      </w:r>
      <w:r w:rsidRPr="005A2416">
        <w:rPr>
          <w:rFonts w:cstheme="minorHAnsi"/>
          <w:sz w:val="24"/>
          <w:szCs w:val="24"/>
        </w:rPr>
        <w:t>que privilegia diferentes formas de metodologias ativas de ensino na área da saúde.</w:t>
      </w:r>
    </w:p>
    <w:p w14:paraId="373E73D7"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Esta estrutura está descrita no quadro abaixo:</w:t>
      </w:r>
    </w:p>
    <w:tbl>
      <w:tblPr>
        <w:tblStyle w:val="TabeladeGrade41"/>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660"/>
        <w:gridCol w:w="1518"/>
        <w:gridCol w:w="1842"/>
      </w:tblGrid>
      <w:tr w:rsidR="00145706" w:rsidRPr="005A2416" w14:paraId="2C99AD58" w14:textId="77777777" w:rsidTr="00AC3ECB">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80"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hideMark/>
          </w:tcPr>
          <w:p w14:paraId="71EEC3E3" w14:textId="77777777" w:rsidR="00145706" w:rsidRPr="005A2416" w:rsidRDefault="00145706" w:rsidP="00FD1193">
            <w:pPr>
              <w:spacing w:line="360" w:lineRule="auto"/>
              <w:jc w:val="both"/>
              <w:rPr>
                <w:rFonts w:cstheme="minorHAnsi"/>
                <w:sz w:val="24"/>
                <w:szCs w:val="24"/>
              </w:rPr>
            </w:pPr>
            <w:r w:rsidRPr="005A2416">
              <w:rPr>
                <w:rFonts w:cstheme="minorHAnsi"/>
                <w:sz w:val="24"/>
                <w:szCs w:val="24"/>
              </w:rPr>
              <w:t> </w:t>
            </w:r>
          </w:p>
        </w:tc>
        <w:tc>
          <w:tcPr>
            <w:tcW w:w="4660"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hideMark/>
          </w:tcPr>
          <w:p w14:paraId="6FDDD1ED" w14:textId="77777777" w:rsidR="00145706" w:rsidRPr="005A2416" w:rsidRDefault="00145706" w:rsidP="00FD11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Dependências da faculdade</w:t>
            </w:r>
          </w:p>
        </w:tc>
        <w:tc>
          <w:tcPr>
            <w:tcW w:w="1518"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hideMark/>
          </w:tcPr>
          <w:p w14:paraId="2BCB51AF" w14:textId="77777777" w:rsidR="00145706" w:rsidRPr="005A2416" w:rsidRDefault="00145706" w:rsidP="00FD11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Quantidade</w:t>
            </w:r>
          </w:p>
        </w:tc>
        <w:tc>
          <w:tcPr>
            <w:tcW w:w="1842"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hideMark/>
          </w:tcPr>
          <w:p w14:paraId="32095F4C" w14:textId="77777777" w:rsidR="00145706" w:rsidRPr="005A2416" w:rsidRDefault="00145706" w:rsidP="00FD11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Área total em m</w:t>
            </w:r>
            <w:r w:rsidRPr="005A2416">
              <w:rPr>
                <w:rFonts w:cstheme="minorHAnsi"/>
                <w:sz w:val="24"/>
                <w:szCs w:val="24"/>
                <w:vertAlign w:val="superscript"/>
              </w:rPr>
              <w:t>2</w:t>
            </w:r>
          </w:p>
        </w:tc>
      </w:tr>
      <w:tr w:rsidR="00145706" w:rsidRPr="005A2416" w14:paraId="7454EE53" w14:textId="77777777" w:rsidTr="00AC3EC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hideMark/>
          </w:tcPr>
          <w:p w14:paraId="1E9BCE6E" w14:textId="77777777" w:rsidR="00145706" w:rsidRPr="005A2416" w:rsidRDefault="00145706" w:rsidP="00FD1193">
            <w:pPr>
              <w:spacing w:line="360" w:lineRule="auto"/>
              <w:jc w:val="center"/>
              <w:rPr>
                <w:rFonts w:cstheme="minorHAnsi"/>
                <w:sz w:val="24"/>
                <w:szCs w:val="24"/>
              </w:rPr>
            </w:pPr>
            <w:r w:rsidRPr="005A2416">
              <w:rPr>
                <w:rFonts w:cstheme="minorHAnsi"/>
                <w:sz w:val="24"/>
                <w:szCs w:val="24"/>
              </w:rPr>
              <w:t>1</w:t>
            </w:r>
          </w:p>
        </w:tc>
        <w:tc>
          <w:tcPr>
            <w:tcW w:w="4660" w:type="dxa"/>
            <w:vAlign w:val="center"/>
            <w:hideMark/>
          </w:tcPr>
          <w:p w14:paraId="5A4B140C" w14:textId="77777777" w:rsidR="00145706" w:rsidRPr="005A2416" w:rsidRDefault="00145706" w:rsidP="00FD119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Salas para grupo tutorial</w:t>
            </w:r>
          </w:p>
        </w:tc>
        <w:tc>
          <w:tcPr>
            <w:tcW w:w="1518" w:type="dxa"/>
            <w:vAlign w:val="center"/>
            <w:hideMark/>
          </w:tcPr>
          <w:p w14:paraId="0D4CF225" w14:textId="77777777" w:rsidR="00145706" w:rsidRPr="005A2416"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12</w:t>
            </w:r>
          </w:p>
        </w:tc>
        <w:tc>
          <w:tcPr>
            <w:tcW w:w="1842" w:type="dxa"/>
            <w:vAlign w:val="center"/>
            <w:hideMark/>
          </w:tcPr>
          <w:p w14:paraId="5BF22A7D" w14:textId="77777777" w:rsidR="00145706" w:rsidRPr="005A2416"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240</w:t>
            </w:r>
          </w:p>
        </w:tc>
      </w:tr>
      <w:tr w:rsidR="00145706" w:rsidRPr="005A2416" w14:paraId="7B61C4BB" w14:textId="77777777" w:rsidTr="00AC3ECB">
        <w:trPr>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hideMark/>
          </w:tcPr>
          <w:p w14:paraId="7947DC16" w14:textId="77777777" w:rsidR="00145706" w:rsidRPr="005A2416" w:rsidRDefault="00145706" w:rsidP="00FD1193">
            <w:pPr>
              <w:spacing w:line="360" w:lineRule="auto"/>
              <w:jc w:val="center"/>
              <w:rPr>
                <w:rFonts w:cstheme="minorHAnsi"/>
                <w:sz w:val="24"/>
                <w:szCs w:val="24"/>
              </w:rPr>
            </w:pPr>
            <w:r w:rsidRPr="005A2416">
              <w:rPr>
                <w:rFonts w:cstheme="minorHAnsi"/>
                <w:sz w:val="24"/>
                <w:szCs w:val="24"/>
              </w:rPr>
              <w:t>2</w:t>
            </w:r>
          </w:p>
        </w:tc>
        <w:tc>
          <w:tcPr>
            <w:tcW w:w="4660" w:type="dxa"/>
            <w:vAlign w:val="center"/>
            <w:hideMark/>
          </w:tcPr>
          <w:p w14:paraId="54D33499" w14:textId="77777777" w:rsidR="00145706" w:rsidRPr="005A2416" w:rsidRDefault="00145706" w:rsidP="00FD119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Laboratórios de Habilidades Médicas</w:t>
            </w:r>
          </w:p>
        </w:tc>
        <w:tc>
          <w:tcPr>
            <w:tcW w:w="1518" w:type="dxa"/>
            <w:vAlign w:val="center"/>
            <w:hideMark/>
          </w:tcPr>
          <w:p w14:paraId="4595AE1E" w14:textId="77777777" w:rsidR="00145706" w:rsidRPr="005A2416" w:rsidRDefault="00145706"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12</w:t>
            </w:r>
          </w:p>
        </w:tc>
        <w:tc>
          <w:tcPr>
            <w:tcW w:w="1842" w:type="dxa"/>
            <w:vAlign w:val="center"/>
            <w:hideMark/>
          </w:tcPr>
          <w:p w14:paraId="1A459B41" w14:textId="77777777" w:rsidR="00145706" w:rsidRPr="005A2416" w:rsidRDefault="00145706"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576</w:t>
            </w:r>
          </w:p>
        </w:tc>
      </w:tr>
      <w:tr w:rsidR="00145706" w:rsidRPr="005A2416" w14:paraId="3D984C63" w14:textId="77777777" w:rsidTr="00AC3EC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hideMark/>
          </w:tcPr>
          <w:p w14:paraId="70C53C02" w14:textId="77777777" w:rsidR="00145706" w:rsidRPr="005A2416" w:rsidRDefault="00145706" w:rsidP="00FD1193">
            <w:pPr>
              <w:spacing w:line="360" w:lineRule="auto"/>
              <w:jc w:val="center"/>
              <w:rPr>
                <w:rFonts w:cstheme="minorHAnsi"/>
                <w:sz w:val="24"/>
                <w:szCs w:val="24"/>
              </w:rPr>
            </w:pPr>
            <w:r w:rsidRPr="005A2416">
              <w:rPr>
                <w:rFonts w:cstheme="minorHAnsi"/>
                <w:sz w:val="24"/>
                <w:szCs w:val="24"/>
              </w:rPr>
              <w:t>3</w:t>
            </w:r>
          </w:p>
        </w:tc>
        <w:tc>
          <w:tcPr>
            <w:tcW w:w="4660" w:type="dxa"/>
            <w:vAlign w:val="center"/>
            <w:hideMark/>
          </w:tcPr>
          <w:p w14:paraId="599BFF27" w14:textId="77777777" w:rsidR="00145706" w:rsidRPr="005A2416" w:rsidRDefault="00145706" w:rsidP="00FD119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Laboratórios Morfofuncionais</w:t>
            </w:r>
          </w:p>
        </w:tc>
        <w:tc>
          <w:tcPr>
            <w:tcW w:w="1518" w:type="dxa"/>
            <w:vAlign w:val="center"/>
            <w:hideMark/>
          </w:tcPr>
          <w:p w14:paraId="509860B2" w14:textId="77777777" w:rsidR="00145706" w:rsidRPr="005A2416"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7</w:t>
            </w:r>
          </w:p>
        </w:tc>
        <w:tc>
          <w:tcPr>
            <w:tcW w:w="1842" w:type="dxa"/>
            <w:vAlign w:val="center"/>
            <w:hideMark/>
          </w:tcPr>
          <w:p w14:paraId="00C26B3A" w14:textId="77777777" w:rsidR="00145706" w:rsidRPr="005A2416"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480</w:t>
            </w:r>
          </w:p>
        </w:tc>
      </w:tr>
      <w:tr w:rsidR="00145706" w:rsidRPr="005A2416" w14:paraId="01D4139A" w14:textId="77777777" w:rsidTr="00AC3ECB">
        <w:trPr>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hideMark/>
          </w:tcPr>
          <w:p w14:paraId="16B75446" w14:textId="77777777" w:rsidR="00145706" w:rsidRPr="005A2416" w:rsidRDefault="00145706" w:rsidP="00FD1193">
            <w:pPr>
              <w:spacing w:line="360" w:lineRule="auto"/>
              <w:jc w:val="center"/>
              <w:rPr>
                <w:rFonts w:cstheme="minorHAnsi"/>
                <w:sz w:val="24"/>
                <w:szCs w:val="24"/>
              </w:rPr>
            </w:pPr>
            <w:r w:rsidRPr="005A2416">
              <w:rPr>
                <w:rFonts w:cstheme="minorHAnsi"/>
                <w:sz w:val="24"/>
                <w:szCs w:val="24"/>
              </w:rPr>
              <w:t>4</w:t>
            </w:r>
          </w:p>
        </w:tc>
        <w:tc>
          <w:tcPr>
            <w:tcW w:w="4660" w:type="dxa"/>
            <w:vAlign w:val="center"/>
            <w:hideMark/>
          </w:tcPr>
          <w:p w14:paraId="1228CC5C" w14:textId="77777777" w:rsidR="00145706" w:rsidRPr="005A2416" w:rsidRDefault="00145706" w:rsidP="00FD119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Laboratórios de Simulação Realística</w:t>
            </w:r>
          </w:p>
        </w:tc>
        <w:tc>
          <w:tcPr>
            <w:tcW w:w="1518" w:type="dxa"/>
            <w:vAlign w:val="center"/>
            <w:hideMark/>
          </w:tcPr>
          <w:p w14:paraId="4234B179" w14:textId="77777777" w:rsidR="00145706" w:rsidRPr="005A2416" w:rsidRDefault="00145706"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3</w:t>
            </w:r>
          </w:p>
        </w:tc>
        <w:tc>
          <w:tcPr>
            <w:tcW w:w="1842" w:type="dxa"/>
            <w:vAlign w:val="center"/>
            <w:hideMark/>
          </w:tcPr>
          <w:p w14:paraId="7A8956CE" w14:textId="77777777" w:rsidR="00145706" w:rsidRPr="005A2416" w:rsidRDefault="00145706"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96</w:t>
            </w:r>
          </w:p>
        </w:tc>
      </w:tr>
      <w:tr w:rsidR="00145706" w:rsidRPr="005A2416" w14:paraId="3D9CD498" w14:textId="77777777" w:rsidTr="00AC3EC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hideMark/>
          </w:tcPr>
          <w:p w14:paraId="4000AAAD" w14:textId="77777777" w:rsidR="00145706" w:rsidRPr="005A2416" w:rsidRDefault="00145706" w:rsidP="00FD1193">
            <w:pPr>
              <w:spacing w:line="360" w:lineRule="auto"/>
              <w:jc w:val="center"/>
              <w:rPr>
                <w:rFonts w:cstheme="minorHAnsi"/>
                <w:sz w:val="24"/>
                <w:szCs w:val="24"/>
              </w:rPr>
            </w:pPr>
            <w:r w:rsidRPr="005A2416">
              <w:rPr>
                <w:rFonts w:cstheme="minorHAnsi"/>
                <w:sz w:val="24"/>
                <w:szCs w:val="24"/>
              </w:rPr>
              <w:t>5</w:t>
            </w:r>
          </w:p>
        </w:tc>
        <w:tc>
          <w:tcPr>
            <w:tcW w:w="4660" w:type="dxa"/>
            <w:vAlign w:val="center"/>
            <w:hideMark/>
          </w:tcPr>
          <w:p w14:paraId="74A07D5F" w14:textId="77777777" w:rsidR="00145706" w:rsidRPr="005A2416" w:rsidRDefault="00145706" w:rsidP="00FD119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Laboratórios de Técnica Cirúrgica</w:t>
            </w:r>
          </w:p>
        </w:tc>
        <w:tc>
          <w:tcPr>
            <w:tcW w:w="1518" w:type="dxa"/>
            <w:vAlign w:val="center"/>
            <w:hideMark/>
          </w:tcPr>
          <w:p w14:paraId="4BF6A424" w14:textId="77777777" w:rsidR="00145706" w:rsidRPr="005A2416"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2</w:t>
            </w:r>
          </w:p>
        </w:tc>
        <w:tc>
          <w:tcPr>
            <w:tcW w:w="1842" w:type="dxa"/>
            <w:vAlign w:val="center"/>
            <w:hideMark/>
          </w:tcPr>
          <w:p w14:paraId="5003D204" w14:textId="77777777" w:rsidR="00145706" w:rsidRPr="005A2416"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360</w:t>
            </w:r>
          </w:p>
        </w:tc>
      </w:tr>
      <w:tr w:rsidR="00145706" w:rsidRPr="005A2416" w14:paraId="2AAF8F58" w14:textId="77777777" w:rsidTr="00AC3ECB">
        <w:trPr>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hideMark/>
          </w:tcPr>
          <w:p w14:paraId="4494AFB3" w14:textId="77777777" w:rsidR="00145706" w:rsidRPr="005A2416" w:rsidRDefault="00145706" w:rsidP="00FD1193">
            <w:pPr>
              <w:spacing w:line="360" w:lineRule="auto"/>
              <w:jc w:val="center"/>
              <w:rPr>
                <w:rFonts w:cstheme="minorHAnsi"/>
                <w:sz w:val="24"/>
                <w:szCs w:val="24"/>
              </w:rPr>
            </w:pPr>
            <w:r w:rsidRPr="005A2416">
              <w:rPr>
                <w:rFonts w:cstheme="minorHAnsi"/>
                <w:sz w:val="24"/>
                <w:szCs w:val="24"/>
              </w:rPr>
              <w:t>6</w:t>
            </w:r>
          </w:p>
        </w:tc>
        <w:tc>
          <w:tcPr>
            <w:tcW w:w="4660" w:type="dxa"/>
            <w:vAlign w:val="center"/>
            <w:hideMark/>
          </w:tcPr>
          <w:p w14:paraId="17252FC2" w14:textId="77777777" w:rsidR="00145706" w:rsidRPr="005A2416" w:rsidRDefault="00145706" w:rsidP="00FD119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Laboratórios de informática</w:t>
            </w:r>
          </w:p>
        </w:tc>
        <w:tc>
          <w:tcPr>
            <w:tcW w:w="1518" w:type="dxa"/>
            <w:vAlign w:val="center"/>
            <w:hideMark/>
          </w:tcPr>
          <w:p w14:paraId="08A5F521" w14:textId="77777777" w:rsidR="00145706" w:rsidRPr="005A2416" w:rsidRDefault="00145706"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2</w:t>
            </w:r>
          </w:p>
        </w:tc>
        <w:tc>
          <w:tcPr>
            <w:tcW w:w="1842" w:type="dxa"/>
            <w:vAlign w:val="center"/>
            <w:hideMark/>
          </w:tcPr>
          <w:p w14:paraId="61B9A9AF" w14:textId="77777777" w:rsidR="00145706" w:rsidRPr="005A2416" w:rsidRDefault="00145706"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96</w:t>
            </w:r>
          </w:p>
        </w:tc>
      </w:tr>
      <w:tr w:rsidR="00145706" w:rsidRPr="005A2416" w14:paraId="0A844083" w14:textId="77777777" w:rsidTr="00AC3EC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hideMark/>
          </w:tcPr>
          <w:p w14:paraId="2C1AE49C" w14:textId="77777777" w:rsidR="00145706" w:rsidRPr="005A2416" w:rsidRDefault="00145706" w:rsidP="00FD1193">
            <w:pPr>
              <w:spacing w:line="360" w:lineRule="auto"/>
              <w:jc w:val="center"/>
              <w:rPr>
                <w:rFonts w:cstheme="minorHAnsi"/>
                <w:sz w:val="24"/>
                <w:szCs w:val="24"/>
              </w:rPr>
            </w:pPr>
            <w:r w:rsidRPr="005A2416">
              <w:rPr>
                <w:rFonts w:cstheme="minorHAnsi"/>
                <w:sz w:val="24"/>
                <w:szCs w:val="24"/>
              </w:rPr>
              <w:t>7</w:t>
            </w:r>
          </w:p>
        </w:tc>
        <w:tc>
          <w:tcPr>
            <w:tcW w:w="4660" w:type="dxa"/>
            <w:vAlign w:val="center"/>
            <w:hideMark/>
          </w:tcPr>
          <w:p w14:paraId="1EC0ECA5" w14:textId="77777777" w:rsidR="00145706" w:rsidRPr="005A2416" w:rsidRDefault="00145706" w:rsidP="00FD119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Salas de Reuniões</w:t>
            </w:r>
          </w:p>
        </w:tc>
        <w:tc>
          <w:tcPr>
            <w:tcW w:w="1518" w:type="dxa"/>
            <w:vAlign w:val="center"/>
            <w:hideMark/>
          </w:tcPr>
          <w:p w14:paraId="6A4343B7" w14:textId="77777777" w:rsidR="00145706" w:rsidRPr="005A2416"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2</w:t>
            </w:r>
          </w:p>
        </w:tc>
        <w:tc>
          <w:tcPr>
            <w:tcW w:w="1842" w:type="dxa"/>
            <w:vAlign w:val="center"/>
            <w:hideMark/>
          </w:tcPr>
          <w:p w14:paraId="3189B227" w14:textId="77777777" w:rsidR="00145706" w:rsidRPr="005A2416"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14</w:t>
            </w:r>
          </w:p>
        </w:tc>
      </w:tr>
      <w:tr w:rsidR="00145706" w:rsidRPr="005A2416" w14:paraId="0E38B032" w14:textId="77777777" w:rsidTr="00AC3ECB">
        <w:trPr>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hideMark/>
          </w:tcPr>
          <w:p w14:paraId="0EAB99DD" w14:textId="77777777" w:rsidR="00145706" w:rsidRPr="005A2416" w:rsidRDefault="00145706" w:rsidP="00FD1193">
            <w:pPr>
              <w:spacing w:line="360" w:lineRule="auto"/>
              <w:jc w:val="center"/>
              <w:rPr>
                <w:rFonts w:cstheme="minorHAnsi"/>
                <w:sz w:val="24"/>
                <w:szCs w:val="24"/>
              </w:rPr>
            </w:pPr>
            <w:r w:rsidRPr="005A2416">
              <w:rPr>
                <w:rFonts w:cstheme="minorHAnsi"/>
                <w:sz w:val="24"/>
                <w:szCs w:val="24"/>
              </w:rPr>
              <w:t>8</w:t>
            </w:r>
          </w:p>
        </w:tc>
        <w:tc>
          <w:tcPr>
            <w:tcW w:w="4660" w:type="dxa"/>
            <w:vAlign w:val="center"/>
            <w:hideMark/>
          </w:tcPr>
          <w:p w14:paraId="683A7692" w14:textId="77777777" w:rsidR="00145706" w:rsidRPr="005A2416" w:rsidRDefault="00145706" w:rsidP="00FD119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Sala para Comitê de Ética em Pesquisa</w:t>
            </w:r>
          </w:p>
        </w:tc>
        <w:tc>
          <w:tcPr>
            <w:tcW w:w="1518" w:type="dxa"/>
            <w:vAlign w:val="center"/>
            <w:hideMark/>
          </w:tcPr>
          <w:p w14:paraId="25E39D3A" w14:textId="77777777" w:rsidR="00145706" w:rsidRPr="005A2416" w:rsidRDefault="00145706"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1</w:t>
            </w:r>
          </w:p>
        </w:tc>
        <w:tc>
          <w:tcPr>
            <w:tcW w:w="1842" w:type="dxa"/>
            <w:vAlign w:val="center"/>
            <w:hideMark/>
          </w:tcPr>
          <w:p w14:paraId="281379E9" w14:textId="77777777" w:rsidR="00145706" w:rsidRPr="005A2416" w:rsidRDefault="00145706"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14</w:t>
            </w:r>
          </w:p>
        </w:tc>
      </w:tr>
      <w:tr w:rsidR="00145706" w:rsidRPr="005A2416" w14:paraId="2CD65468" w14:textId="77777777" w:rsidTr="00AC3EC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hideMark/>
          </w:tcPr>
          <w:p w14:paraId="2FCC2BC2" w14:textId="77777777" w:rsidR="00145706" w:rsidRPr="005A2416" w:rsidRDefault="00145706" w:rsidP="00FD1193">
            <w:pPr>
              <w:spacing w:line="360" w:lineRule="auto"/>
              <w:jc w:val="center"/>
              <w:rPr>
                <w:rFonts w:cstheme="minorHAnsi"/>
                <w:sz w:val="24"/>
                <w:szCs w:val="24"/>
              </w:rPr>
            </w:pPr>
            <w:r w:rsidRPr="005A2416">
              <w:rPr>
                <w:rFonts w:cstheme="minorHAnsi"/>
                <w:sz w:val="24"/>
                <w:szCs w:val="24"/>
              </w:rPr>
              <w:t>9</w:t>
            </w:r>
          </w:p>
        </w:tc>
        <w:tc>
          <w:tcPr>
            <w:tcW w:w="4660" w:type="dxa"/>
            <w:vAlign w:val="center"/>
            <w:hideMark/>
          </w:tcPr>
          <w:p w14:paraId="46B770CA" w14:textId="77777777" w:rsidR="00145706" w:rsidRPr="005A2416" w:rsidRDefault="00145706" w:rsidP="00FD119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Auditórios</w:t>
            </w:r>
          </w:p>
        </w:tc>
        <w:tc>
          <w:tcPr>
            <w:tcW w:w="1518" w:type="dxa"/>
            <w:vAlign w:val="center"/>
            <w:hideMark/>
          </w:tcPr>
          <w:p w14:paraId="066EE1E2" w14:textId="77777777" w:rsidR="00145706" w:rsidRPr="005A2416"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2</w:t>
            </w:r>
          </w:p>
        </w:tc>
        <w:tc>
          <w:tcPr>
            <w:tcW w:w="1842" w:type="dxa"/>
            <w:vAlign w:val="center"/>
            <w:hideMark/>
          </w:tcPr>
          <w:p w14:paraId="66DC4F2D" w14:textId="77777777" w:rsidR="00145706" w:rsidRPr="005A2416"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360</w:t>
            </w:r>
          </w:p>
        </w:tc>
      </w:tr>
      <w:tr w:rsidR="00145706" w:rsidRPr="005A2416" w14:paraId="52B8F615" w14:textId="77777777" w:rsidTr="00AC3ECB">
        <w:trPr>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hideMark/>
          </w:tcPr>
          <w:p w14:paraId="3570D234" w14:textId="77777777" w:rsidR="00145706" w:rsidRPr="005A2416" w:rsidRDefault="00145706" w:rsidP="00FD1193">
            <w:pPr>
              <w:spacing w:line="360" w:lineRule="auto"/>
              <w:jc w:val="center"/>
              <w:rPr>
                <w:rFonts w:cstheme="minorHAnsi"/>
                <w:sz w:val="24"/>
                <w:szCs w:val="24"/>
              </w:rPr>
            </w:pPr>
            <w:r w:rsidRPr="005A2416">
              <w:rPr>
                <w:rFonts w:cstheme="minorHAnsi"/>
                <w:sz w:val="24"/>
                <w:szCs w:val="24"/>
              </w:rPr>
              <w:t>10</w:t>
            </w:r>
          </w:p>
        </w:tc>
        <w:tc>
          <w:tcPr>
            <w:tcW w:w="4660" w:type="dxa"/>
            <w:vAlign w:val="center"/>
            <w:hideMark/>
          </w:tcPr>
          <w:p w14:paraId="443CE61D" w14:textId="77777777" w:rsidR="00145706" w:rsidRPr="005A2416" w:rsidRDefault="00145706" w:rsidP="00FD119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Sala de Professores</w:t>
            </w:r>
          </w:p>
        </w:tc>
        <w:tc>
          <w:tcPr>
            <w:tcW w:w="1518" w:type="dxa"/>
            <w:vAlign w:val="center"/>
            <w:hideMark/>
          </w:tcPr>
          <w:p w14:paraId="6F54BC7A" w14:textId="77777777" w:rsidR="00145706" w:rsidRPr="005A2416" w:rsidRDefault="00145706"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1</w:t>
            </w:r>
          </w:p>
        </w:tc>
        <w:tc>
          <w:tcPr>
            <w:tcW w:w="1842" w:type="dxa"/>
            <w:vAlign w:val="center"/>
            <w:hideMark/>
          </w:tcPr>
          <w:p w14:paraId="20CF7B46" w14:textId="77777777" w:rsidR="00145706" w:rsidRPr="005A2416" w:rsidRDefault="00145706"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56</w:t>
            </w:r>
          </w:p>
        </w:tc>
      </w:tr>
      <w:tr w:rsidR="00145706" w:rsidRPr="005A2416" w14:paraId="04DEFB19" w14:textId="77777777" w:rsidTr="00AC3EC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hideMark/>
          </w:tcPr>
          <w:p w14:paraId="1CC572AD" w14:textId="77777777" w:rsidR="00145706" w:rsidRPr="005A2416" w:rsidRDefault="00145706" w:rsidP="00FD1193">
            <w:pPr>
              <w:spacing w:line="360" w:lineRule="auto"/>
              <w:jc w:val="center"/>
              <w:rPr>
                <w:rFonts w:cstheme="minorHAnsi"/>
                <w:sz w:val="24"/>
                <w:szCs w:val="24"/>
              </w:rPr>
            </w:pPr>
            <w:r w:rsidRPr="005A2416">
              <w:rPr>
                <w:rFonts w:cstheme="minorHAnsi"/>
                <w:sz w:val="24"/>
                <w:szCs w:val="24"/>
              </w:rPr>
              <w:t>11</w:t>
            </w:r>
          </w:p>
        </w:tc>
        <w:tc>
          <w:tcPr>
            <w:tcW w:w="4660" w:type="dxa"/>
            <w:vAlign w:val="center"/>
            <w:hideMark/>
          </w:tcPr>
          <w:p w14:paraId="5DCD11AA" w14:textId="60B88226" w:rsidR="00145706" w:rsidRPr="005A2416" w:rsidRDefault="00145706" w:rsidP="00FD119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 xml:space="preserve">Gabinetes Individuais </w:t>
            </w:r>
            <w:r w:rsidR="007B283A">
              <w:rPr>
                <w:rFonts w:cstheme="minorHAnsi"/>
                <w:sz w:val="24"/>
                <w:szCs w:val="24"/>
              </w:rPr>
              <w:t>de coordenadores de área</w:t>
            </w:r>
          </w:p>
        </w:tc>
        <w:tc>
          <w:tcPr>
            <w:tcW w:w="1518" w:type="dxa"/>
            <w:vAlign w:val="center"/>
            <w:hideMark/>
          </w:tcPr>
          <w:p w14:paraId="1F2B9727" w14:textId="77777777" w:rsidR="00145706" w:rsidRPr="005A2416"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12</w:t>
            </w:r>
          </w:p>
        </w:tc>
        <w:tc>
          <w:tcPr>
            <w:tcW w:w="1842" w:type="dxa"/>
            <w:vAlign w:val="center"/>
            <w:hideMark/>
          </w:tcPr>
          <w:p w14:paraId="66527853" w14:textId="77777777" w:rsidR="00145706" w:rsidRPr="005A2416" w:rsidRDefault="00145706"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2416">
              <w:rPr>
                <w:rFonts w:cstheme="minorHAnsi"/>
                <w:sz w:val="24"/>
                <w:szCs w:val="24"/>
              </w:rPr>
              <w:t>62</w:t>
            </w:r>
          </w:p>
        </w:tc>
      </w:tr>
      <w:tr w:rsidR="00145706" w:rsidRPr="005A2416" w14:paraId="641F42CF" w14:textId="77777777" w:rsidTr="00AC3ECB">
        <w:trPr>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hideMark/>
          </w:tcPr>
          <w:p w14:paraId="7953939E" w14:textId="77777777" w:rsidR="00145706" w:rsidRPr="005A2416" w:rsidRDefault="00145706" w:rsidP="00FD1193">
            <w:pPr>
              <w:spacing w:line="360" w:lineRule="auto"/>
              <w:jc w:val="center"/>
              <w:rPr>
                <w:rFonts w:cstheme="minorHAnsi"/>
                <w:sz w:val="24"/>
                <w:szCs w:val="24"/>
              </w:rPr>
            </w:pPr>
            <w:r w:rsidRPr="005A2416">
              <w:rPr>
                <w:rFonts w:cstheme="minorHAnsi"/>
                <w:sz w:val="24"/>
                <w:szCs w:val="24"/>
              </w:rPr>
              <w:t>12</w:t>
            </w:r>
          </w:p>
        </w:tc>
        <w:tc>
          <w:tcPr>
            <w:tcW w:w="4660" w:type="dxa"/>
            <w:vAlign w:val="center"/>
            <w:hideMark/>
          </w:tcPr>
          <w:p w14:paraId="165314AE" w14:textId="77777777" w:rsidR="00145706" w:rsidRPr="005A2416" w:rsidRDefault="00145706" w:rsidP="00FD119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Biblioteca</w:t>
            </w:r>
          </w:p>
        </w:tc>
        <w:tc>
          <w:tcPr>
            <w:tcW w:w="1518" w:type="dxa"/>
            <w:vAlign w:val="center"/>
            <w:hideMark/>
          </w:tcPr>
          <w:p w14:paraId="0C4D097E" w14:textId="77777777" w:rsidR="00145706" w:rsidRPr="005A2416" w:rsidRDefault="00145706"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1</w:t>
            </w:r>
          </w:p>
        </w:tc>
        <w:tc>
          <w:tcPr>
            <w:tcW w:w="1842" w:type="dxa"/>
            <w:vAlign w:val="center"/>
            <w:hideMark/>
          </w:tcPr>
          <w:p w14:paraId="0271D5AF" w14:textId="77777777" w:rsidR="00145706" w:rsidRPr="005A2416" w:rsidRDefault="00145706"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2416">
              <w:rPr>
                <w:rFonts w:cstheme="minorHAnsi"/>
                <w:sz w:val="24"/>
                <w:szCs w:val="24"/>
              </w:rPr>
              <w:t>680</w:t>
            </w:r>
          </w:p>
        </w:tc>
      </w:tr>
      <w:tr w:rsidR="007B283A" w:rsidRPr="005A2416" w14:paraId="28DDC5FF" w14:textId="77777777" w:rsidTr="00AC3EC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tcPr>
          <w:p w14:paraId="1E6A455A" w14:textId="5A57F11D" w:rsidR="007B283A" w:rsidRPr="005A2416" w:rsidRDefault="007B283A" w:rsidP="00FD1193">
            <w:pPr>
              <w:spacing w:line="360" w:lineRule="auto"/>
              <w:jc w:val="center"/>
              <w:rPr>
                <w:rFonts w:cstheme="minorHAnsi"/>
                <w:sz w:val="24"/>
                <w:szCs w:val="24"/>
              </w:rPr>
            </w:pPr>
            <w:r>
              <w:rPr>
                <w:rFonts w:cstheme="minorHAnsi"/>
                <w:sz w:val="24"/>
                <w:szCs w:val="24"/>
              </w:rPr>
              <w:t>13</w:t>
            </w:r>
          </w:p>
        </w:tc>
        <w:tc>
          <w:tcPr>
            <w:tcW w:w="4660" w:type="dxa"/>
            <w:vAlign w:val="center"/>
          </w:tcPr>
          <w:p w14:paraId="6DF35A7F" w14:textId="23DDFD0B" w:rsidR="007B283A" w:rsidRPr="005A2416" w:rsidRDefault="007B283A" w:rsidP="00FD119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Salas de aula</w:t>
            </w:r>
          </w:p>
        </w:tc>
        <w:tc>
          <w:tcPr>
            <w:tcW w:w="1518" w:type="dxa"/>
            <w:vAlign w:val="center"/>
          </w:tcPr>
          <w:p w14:paraId="2BE39AF2" w14:textId="16415BA7" w:rsidR="007B283A" w:rsidRPr="005A2416" w:rsidRDefault="007B283A"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w:t>
            </w:r>
          </w:p>
        </w:tc>
        <w:tc>
          <w:tcPr>
            <w:tcW w:w="1842" w:type="dxa"/>
            <w:vAlign w:val="center"/>
          </w:tcPr>
          <w:p w14:paraId="55BC0377" w14:textId="0B465419" w:rsidR="007B283A" w:rsidRPr="005A2416" w:rsidRDefault="007B283A"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320</w:t>
            </w:r>
          </w:p>
        </w:tc>
      </w:tr>
      <w:tr w:rsidR="007B283A" w:rsidRPr="005A2416" w14:paraId="1414F167" w14:textId="77777777" w:rsidTr="00AC3ECB">
        <w:trPr>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tcPr>
          <w:p w14:paraId="3A2A4698" w14:textId="2A5BDB2B" w:rsidR="007B283A" w:rsidRDefault="007B283A" w:rsidP="00FD1193">
            <w:pPr>
              <w:spacing w:line="360" w:lineRule="auto"/>
              <w:jc w:val="center"/>
              <w:rPr>
                <w:rFonts w:cstheme="minorHAnsi"/>
                <w:sz w:val="24"/>
                <w:szCs w:val="24"/>
              </w:rPr>
            </w:pPr>
            <w:r>
              <w:rPr>
                <w:rFonts w:cstheme="minorHAnsi"/>
                <w:sz w:val="24"/>
                <w:szCs w:val="24"/>
              </w:rPr>
              <w:t>14</w:t>
            </w:r>
          </w:p>
        </w:tc>
        <w:tc>
          <w:tcPr>
            <w:tcW w:w="4660" w:type="dxa"/>
            <w:vAlign w:val="center"/>
          </w:tcPr>
          <w:p w14:paraId="02E30193" w14:textId="2E2F0F1A" w:rsidR="007B283A" w:rsidRDefault="007B283A" w:rsidP="00FD119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Sala da Coordenação do Curso de Medicina</w:t>
            </w:r>
          </w:p>
        </w:tc>
        <w:tc>
          <w:tcPr>
            <w:tcW w:w="1518" w:type="dxa"/>
            <w:vAlign w:val="center"/>
          </w:tcPr>
          <w:p w14:paraId="59C01B66" w14:textId="5E632FE3" w:rsidR="007B283A" w:rsidRDefault="007B283A"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w:t>
            </w:r>
          </w:p>
        </w:tc>
        <w:tc>
          <w:tcPr>
            <w:tcW w:w="1842" w:type="dxa"/>
            <w:vAlign w:val="center"/>
          </w:tcPr>
          <w:p w14:paraId="39E7FE56" w14:textId="69636DED" w:rsidR="007B283A" w:rsidRDefault="007B283A" w:rsidP="00FD1193">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w:t>
            </w:r>
          </w:p>
        </w:tc>
      </w:tr>
      <w:tr w:rsidR="007B283A" w:rsidRPr="005A2416" w14:paraId="3E77C8C0" w14:textId="77777777" w:rsidTr="00AC3EC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80" w:type="dxa"/>
            <w:vAlign w:val="center"/>
          </w:tcPr>
          <w:p w14:paraId="282236DB" w14:textId="57E6D0AB" w:rsidR="007B283A" w:rsidRDefault="007B283A" w:rsidP="00FD1193">
            <w:pPr>
              <w:spacing w:line="360" w:lineRule="auto"/>
              <w:jc w:val="center"/>
              <w:rPr>
                <w:rFonts w:cstheme="minorHAnsi"/>
                <w:sz w:val="24"/>
                <w:szCs w:val="24"/>
              </w:rPr>
            </w:pPr>
            <w:r>
              <w:rPr>
                <w:rFonts w:cstheme="minorHAnsi"/>
                <w:sz w:val="24"/>
                <w:szCs w:val="24"/>
              </w:rPr>
              <w:t>15</w:t>
            </w:r>
          </w:p>
        </w:tc>
        <w:tc>
          <w:tcPr>
            <w:tcW w:w="4660" w:type="dxa"/>
            <w:vAlign w:val="center"/>
          </w:tcPr>
          <w:p w14:paraId="439F42CE" w14:textId="5E074506" w:rsidR="007B283A" w:rsidRDefault="007B283A" w:rsidP="00FD119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Sala da Direção da IES</w:t>
            </w:r>
          </w:p>
        </w:tc>
        <w:tc>
          <w:tcPr>
            <w:tcW w:w="1518" w:type="dxa"/>
            <w:vAlign w:val="center"/>
          </w:tcPr>
          <w:p w14:paraId="4FD2AB1B" w14:textId="57EFDCDB" w:rsidR="007B283A" w:rsidRDefault="007B283A"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p>
        </w:tc>
        <w:tc>
          <w:tcPr>
            <w:tcW w:w="1842" w:type="dxa"/>
            <w:vAlign w:val="center"/>
          </w:tcPr>
          <w:p w14:paraId="5FFB1594" w14:textId="669894D4" w:rsidR="007B283A" w:rsidRDefault="007B283A" w:rsidP="00FD119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20</w:t>
            </w:r>
          </w:p>
        </w:tc>
      </w:tr>
    </w:tbl>
    <w:p w14:paraId="32EF9856" w14:textId="77777777" w:rsidR="007B283A" w:rsidRDefault="007B283A" w:rsidP="00145706">
      <w:pPr>
        <w:spacing w:after="0" w:line="360" w:lineRule="auto"/>
        <w:ind w:firstLine="1134"/>
        <w:jc w:val="both"/>
        <w:rPr>
          <w:rFonts w:cstheme="minorHAnsi"/>
          <w:sz w:val="24"/>
          <w:szCs w:val="24"/>
          <w:highlight w:val="yellow"/>
        </w:rPr>
      </w:pPr>
    </w:p>
    <w:p w14:paraId="6E79797B" w14:textId="445243C0"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lastRenderedPageBreak/>
        <w:t xml:space="preserve">A </w:t>
      </w:r>
      <w:r w:rsidRPr="007B283A">
        <w:rPr>
          <w:rFonts w:cstheme="minorHAnsi"/>
          <w:sz w:val="24"/>
          <w:szCs w:val="24"/>
        </w:rPr>
        <w:t xml:space="preserve">biblioteca possui </w:t>
      </w:r>
      <w:r w:rsidR="00EC4BC5">
        <w:rPr>
          <w:rFonts w:cstheme="minorHAnsi"/>
          <w:sz w:val="24"/>
          <w:szCs w:val="24"/>
        </w:rPr>
        <w:t>65</w:t>
      </w:r>
      <w:r w:rsidRPr="007B283A">
        <w:rPr>
          <w:rFonts w:cstheme="minorHAnsi"/>
          <w:sz w:val="24"/>
          <w:szCs w:val="24"/>
        </w:rPr>
        <w:t xml:space="preserve"> mil exemplares, </w:t>
      </w:r>
      <w:r w:rsidR="00EC4BC5">
        <w:rPr>
          <w:rFonts w:cstheme="minorHAnsi"/>
          <w:sz w:val="24"/>
          <w:szCs w:val="24"/>
        </w:rPr>
        <w:t>20</w:t>
      </w:r>
      <w:r w:rsidRPr="007B283A">
        <w:rPr>
          <w:rFonts w:cstheme="minorHAnsi"/>
          <w:sz w:val="24"/>
          <w:szCs w:val="24"/>
        </w:rPr>
        <w:t xml:space="preserve"> mil voltados para a área da saúde. </w:t>
      </w:r>
      <w:r w:rsidR="00B437DE">
        <w:rPr>
          <w:rFonts w:cstheme="minorHAnsi"/>
          <w:sz w:val="24"/>
          <w:szCs w:val="24"/>
        </w:rPr>
        <w:t>P</w:t>
      </w:r>
      <w:r w:rsidRPr="005A2416">
        <w:rPr>
          <w:rFonts w:cstheme="minorHAnsi"/>
          <w:sz w:val="24"/>
          <w:szCs w:val="24"/>
        </w:rPr>
        <w:t>ossui assinaturas regulares de veículos da imprensa comum. Todas as acomodações da biblioteca possuem pontos para computadores portáteis.</w:t>
      </w:r>
    </w:p>
    <w:p w14:paraId="453663BC" w14:textId="3323086D"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O Wi-fi é livre em toda Instituição</w:t>
      </w:r>
      <w:r w:rsidR="006847EB">
        <w:rPr>
          <w:rFonts w:cstheme="minorHAnsi"/>
          <w:sz w:val="24"/>
          <w:szCs w:val="24"/>
        </w:rPr>
        <w:t>.</w:t>
      </w:r>
    </w:p>
    <w:p w14:paraId="529D0D78" w14:textId="220FFB5B" w:rsidR="00145706" w:rsidRDefault="00145706" w:rsidP="00145706">
      <w:pPr>
        <w:spacing w:after="0" w:line="360" w:lineRule="auto"/>
        <w:ind w:firstLine="1134"/>
        <w:jc w:val="both"/>
        <w:rPr>
          <w:rFonts w:cstheme="minorHAnsi"/>
          <w:sz w:val="24"/>
          <w:szCs w:val="24"/>
        </w:rPr>
      </w:pPr>
      <w:r w:rsidRPr="006847EB">
        <w:rPr>
          <w:rFonts w:cstheme="minorHAnsi"/>
          <w:sz w:val="24"/>
          <w:szCs w:val="24"/>
        </w:rPr>
        <w:t>A Faculdade</w:t>
      </w:r>
      <w:r w:rsidRPr="005A2416">
        <w:rPr>
          <w:rFonts w:cstheme="minorHAnsi"/>
          <w:sz w:val="24"/>
          <w:szCs w:val="24"/>
        </w:rPr>
        <w:t xml:space="preserve"> conta ainda com uma cantina e um restaurante em pleno funcionamento, estacionamento para os carros de alunos, professores, funcionários e visitantes. </w:t>
      </w:r>
      <w:r w:rsidR="007B283A">
        <w:rPr>
          <w:rFonts w:cstheme="minorHAnsi"/>
          <w:sz w:val="24"/>
          <w:szCs w:val="24"/>
        </w:rPr>
        <w:t xml:space="preserve">Existe também um serviço de reprografia na IES. </w:t>
      </w:r>
      <w:r w:rsidRPr="005A2416">
        <w:rPr>
          <w:rFonts w:cstheme="minorHAnsi"/>
          <w:sz w:val="24"/>
          <w:szCs w:val="24"/>
        </w:rPr>
        <w:t>A segurança é garantida por equipe treinada, além das rotinas de segurança definidas institucionalmente.</w:t>
      </w:r>
    </w:p>
    <w:p w14:paraId="3E54F21F" w14:textId="1D0B1D46" w:rsidR="004F009E" w:rsidRPr="005A2416" w:rsidRDefault="00364066" w:rsidP="00145706">
      <w:pPr>
        <w:spacing w:after="0" w:line="360" w:lineRule="auto"/>
        <w:ind w:firstLine="1134"/>
        <w:jc w:val="both"/>
        <w:rPr>
          <w:rFonts w:cstheme="minorHAnsi"/>
          <w:sz w:val="24"/>
          <w:szCs w:val="24"/>
        </w:rPr>
      </w:pPr>
      <w:r w:rsidRPr="00364066">
        <w:rPr>
          <w:rFonts w:cstheme="minorHAnsi"/>
          <w:sz w:val="24"/>
          <w:szCs w:val="24"/>
        </w:rPr>
        <w:t>No tocante à acessibilidade, é adotado o critério básico de acessibilidade às pessoas portadoras de deficiência ou com mobilidade reduzida e estão em conformidade com a NBR 9050/20001, da ABNT com suas alterações no ano de 2015. Verifica-se o cumprimento das condições de acesso para pessoas com deficiência e/ou mobilidade reduzida, não só no tocante a infraestrutura (sinalização, bancadas rebaixadas, carteiras especiais, rampas, banheiros especiais, etc. É importante registrar a oferta da disciplina de LIBRAS pela Faculdade como disciplina obrigatória no curso de medicina</w:t>
      </w:r>
      <w:r w:rsidR="002A5FCC">
        <w:rPr>
          <w:rFonts w:cstheme="minorHAnsi"/>
          <w:sz w:val="24"/>
          <w:szCs w:val="24"/>
        </w:rPr>
        <w:t xml:space="preserve"> e a implantação de um eixo disciplinar de ética, atendendo às Diretrizes Curriculares Nacionais na busca da formação mais humanista do futuro médico</w:t>
      </w:r>
      <w:r w:rsidRPr="00364066">
        <w:rPr>
          <w:rFonts w:cstheme="minorHAnsi"/>
          <w:sz w:val="24"/>
          <w:szCs w:val="24"/>
        </w:rPr>
        <w:t xml:space="preserve">, como consta do seu </w:t>
      </w:r>
      <w:r w:rsidR="007B283A">
        <w:rPr>
          <w:rFonts w:cstheme="minorHAnsi"/>
          <w:sz w:val="24"/>
          <w:szCs w:val="24"/>
        </w:rPr>
        <w:t>Projeto Pedagógico do Curso (PPC)</w:t>
      </w:r>
      <w:r w:rsidRPr="00364066">
        <w:rPr>
          <w:rFonts w:cstheme="minorHAnsi"/>
          <w:sz w:val="24"/>
          <w:szCs w:val="24"/>
        </w:rPr>
        <w:t>.</w:t>
      </w:r>
      <w:r>
        <w:rPr>
          <w:rFonts w:cstheme="minorHAnsi"/>
          <w:sz w:val="24"/>
          <w:szCs w:val="24"/>
        </w:rPr>
        <w:t xml:space="preserve"> </w:t>
      </w:r>
    </w:p>
    <w:p w14:paraId="6E1A9D31" w14:textId="77777777" w:rsidR="00145706" w:rsidRPr="005A2416" w:rsidRDefault="00145706" w:rsidP="00145706">
      <w:pPr>
        <w:spacing w:after="0" w:line="360" w:lineRule="auto"/>
        <w:jc w:val="both"/>
        <w:rPr>
          <w:rFonts w:cstheme="minorHAnsi"/>
          <w:sz w:val="24"/>
          <w:szCs w:val="24"/>
        </w:rPr>
      </w:pPr>
    </w:p>
    <w:p w14:paraId="0E0D5086" w14:textId="77777777" w:rsidR="00145706" w:rsidRPr="00F9724D" w:rsidRDefault="00145706" w:rsidP="00BC1B4F">
      <w:pPr>
        <w:pStyle w:val="Ttulo3"/>
      </w:pPr>
      <w:bookmarkStart w:id="39" w:name="_Toc4767271"/>
      <w:r w:rsidRPr="00F9724D">
        <w:t>Pesquisa de satisfação dos discentes com a infraestrutura da instituição</w:t>
      </w:r>
      <w:bookmarkEnd w:id="39"/>
    </w:p>
    <w:p w14:paraId="639D51A3" w14:textId="512AEBE9" w:rsidR="00C11330" w:rsidRPr="0043034B" w:rsidRDefault="00126B19" w:rsidP="00C11330">
      <w:pPr>
        <w:spacing w:after="0" w:line="360" w:lineRule="auto"/>
        <w:ind w:firstLine="993"/>
        <w:jc w:val="both"/>
        <w:rPr>
          <w:rFonts w:cstheme="minorHAnsi"/>
          <w:sz w:val="24"/>
          <w:szCs w:val="24"/>
        </w:rPr>
      </w:pPr>
      <w:r w:rsidRPr="0043034B">
        <w:rPr>
          <w:rFonts w:cstheme="minorHAnsi"/>
          <w:sz w:val="24"/>
          <w:szCs w:val="24"/>
        </w:rPr>
        <w:t xml:space="preserve">Com relação à infraestrutura da instituição, a CPA realizou pesquisa para avaliação por alunos, professores e funcionários. </w:t>
      </w:r>
      <w:r w:rsidR="00C11330" w:rsidRPr="0043034B">
        <w:rPr>
          <w:rFonts w:cstheme="minorHAnsi"/>
          <w:sz w:val="24"/>
          <w:szCs w:val="24"/>
        </w:rPr>
        <w:t>Para a realização da pesquisa, dois instrumentos diferentes foram elaborados: o primeiro, para os alunos que cursam os oito primeiros semestres do curso; o segundo, para os alunos que cursam os quatro últimos semestres do curso, período denominado “Internato”.</w:t>
      </w:r>
    </w:p>
    <w:p w14:paraId="2551D3FA" w14:textId="03333ADF" w:rsidR="00C11330" w:rsidRPr="00C64A96" w:rsidRDefault="00C11330" w:rsidP="00C11330">
      <w:pPr>
        <w:spacing w:after="0" w:line="360" w:lineRule="auto"/>
        <w:ind w:firstLine="993"/>
        <w:jc w:val="both"/>
        <w:rPr>
          <w:rFonts w:cstheme="minorHAnsi"/>
          <w:sz w:val="24"/>
          <w:szCs w:val="24"/>
        </w:rPr>
      </w:pPr>
      <w:r w:rsidRPr="0043034B">
        <w:rPr>
          <w:rFonts w:cstheme="minorHAnsi"/>
          <w:sz w:val="24"/>
          <w:szCs w:val="24"/>
        </w:rPr>
        <w:t xml:space="preserve">A pesquisa realizada com os alunos, referente à avaliação docente teve participação de </w:t>
      </w:r>
      <w:r w:rsidR="00D13D4E">
        <w:rPr>
          <w:rFonts w:cstheme="minorHAnsi"/>
          <w:sz w:val="24"/>
          <w:szCs w:val="24"/>
        </w:rPr>
        <w:t>406</w:t>
      </w:r>
      <w:r w:rsidRPr="0043034B">
        <w:rPr>
          <w:rFonts w:cstheme="minorHAnsi"/>
          <w:sz w:val="24"/>
          <w:szCs w:val="24"/>
        </w:rPr>
        <w:t xml:space="preserve"> discentes do curs</w:t>
      </w:r>
      <w:r w:rsidRPr="00311D29">
        <w:rPr>
          <w:rFonts w:cstheme="minorHAnsi"/>
          <w:sz w:val="24"/>
          <w:szCs w:val="24"/>
        </w:rPr>
        <w:t xml:space="preserve">o de Medicina. </w:t>
      </w:r>
      <w:r w:rsidR="00890D19" w:rsidRPr="00311D29">
        <w:rPr>
          <w:rFonts w:cstheme="minorHAnsi"/>
          <w:sz w:val="24"/>
          <w:szCs w:val="24"/>
        </w:rPr>
        <w:t xml:space="preserve">Além disso, </w:t>
      </w:r>
      <w:r w:rsidR="00874CCD" w:rsidRPr="00311D29">
        <w:rPr>
          <w:rFonts w:cstheme="minorHAnsi"/>
          <w:sz w:val="24"/>
          <w:szCs w:val="24"/>
        </w:rPr>
        <w:t>4</w:t>
      </w:r>
      <w:r w:rsidR="00311D29">
        <w:rPr>
          <w:rFonts w:cstheme="minorHAnsi"/>
          <w:sz w:val="24"/>
          <w:szCs w:val="24"/>
        </w:rPr>
        <w:t>8</w:t>
      </w:r>
      <w:r w:rsidR="00890D19" w:rsidRPr="00311D29">
        <w:rPr>
          <w:rFonts w:cstheme="minorHAnsi"/>
          <w:sz w:val="24"/>
          <w:szCs w:val="24"/>
        </w:rPr>
        <w:t xml:space="preserve"> funcionários, entre professores e funcionários administrativos, participaram da pesquisa. </w:t>
      </w:r>
      <w:r w:rsidRPr="00311D29">
        <w:rPr>
          <w:rFonts w:cstheme="minorHAnsi"/>
          <w:sz w:val="24"/>
          <w:szCs w:val="24"/>
        </w:rPr>
        <w:t>Os resultados da pesquisa foram alvo de análise, reflexão e divulgação.</w:t>
      </w:r>
      <w:r w:rsidRPr="0043034B">
        <w:rPr>
          <w:rFonts w:cstheme="minorHAnsi"/>
          <w:sz w:val="24"/>
          <w:szCs w:val="24"/>
        </w:rPr>
        <w:t xml:space="preserve"> </w:t>
      </w:r>
      <w:r w:rsidRPr="00C64A96">
        <w:rPr>
          <w:rFonts w:cstheme="minorHAnsi"/>
          <w:sz w:val="24"/>
          <w:szCs w:val="24"/>
        </w:rPr>
        <w:t>Foram elaboradas 1</w:t>
      </w:r>
      <w:r w:rsidR="00126B19" w:rsidRPr="00C64A96">
        <w:rPr>
          <w:rFonts w:cstheme="minorHAnsi"/>
          <w:sz w:val="24"/>
          <w:szCs w:val="24"/>
        </w:rPr>
        <w:t>6</w:t>
      </w:r>
      <w:r w:rsidRPr="00C64A96">
        <w:rPr>
          <w:rFonts w:cstheme="minorHAnsi"/>
          <w:sz w:val="24"/>
          <w:szCs w:val="24"/>
        </w:rPr>
        <w:t xml:space="preserve"> questões </w:t>
      </w:r>
      <w:r w:rsidRPr="00C64A96">
        <w:rPr>
          <w:rFonts w:cstheme="minorHAnsi"/>
          <w:sz w:val="24"/>
          <w:szCs w:val="24"/>
        </w:rPr>
        <w:lastRenderedPageBreak/>
        <w:t xml:space="preserve">específicas sobre o tema </w:t>
      </w:r>
      <w:r w:rsidR="00126B19" w:rsidRPr="00C64A96">
        <w:rPr>
          <w:rFonts w:cstheme="minorHAnsi"/>
          <w:sz w:val="24"/>
          <w:szCs w:val="24"/>
        </w:rPr>
        <w:t>no instrumento referente aos alunos das etapas 1 a 8, professores e demais funcionários. Um outro instrumento foi desenvolvido para avaliar os cenários de internato (São José do Rio Preto, São Carlos, Birigui e Matão, todas cidades do interior do Estado de São Paulo), composto por 11 questionamentos</w:t>
      </w:r>
      <w:r w:rsidR="00FE0233" w:rsidRPr="00C64A96">
        <w:rPr>
          <w:rFonts w:cstheme="minorHAnsi"/>
          <w:sz w:val="24"/>
          <w:szCs w:val="24"/>
        </w:rPr>
        <w:t>.</w:t>
      </w:r>
      <w:r w:rsidR="007000B7" w:rsidRPr="00C64A96">
        <w:rPr>
          <w:rFonts w:cstheme="minorHAnsi"/>
          <w:sz w:val="24"/>
          <w:szCs w:val="24"/>
        </w:rPr>
        <w:t xml:space="preserve"> </w:t>
      </w:r>
    </w:p>
    <w:p w14:paraId="5852C7A6" w14:textId="04753CB3" w:rsidR="00FE0233" w:rsidRPr="00C64A96" w:rsidRDefault="00FE0233" w:rsidP="00DB368C">
      <w:pPr>
        <w:spacing w:after="0" w:line="360" w:lineRule="auto"/>
        <w:ind w:firstLine="993"/>
        <w:jc w:val="both"/>
        <w:rPr>
          <w:rFonts w:cstheme="minorHAnsi"/>
          <w:sz w:val="24"/>
          <w:szCs w:val="24"/>
        </w:rPr>
      </w:pPr>
      <w:r w:rsidRPr="00C64A96">
        <w:rPr>
          <w:rFonts w:cstheme="minorHAnsi"/>
          <w:sz w:val="24"/>
          <w:szCs w:val="24"/>
        </w:rPr>
        <w:t xml:space="preserve">Duas questões foram suprimidas da análise </w:t>
      </w:r>
      <w:r w:rsidR="00DB368C" w:rsidRPr="00C64A96">
        <w:rPr>
          <w:rFonts w:cstheme="minorHAnsi"/>
          <w:sz w:val="24"/>
          <w:szCs w:val="24"/>
        </w:rPr>
        <w:t xml:space="preserve">dos resultados </w:t>
      </w:r>
      <w:r w:rsidRPr="00C64A96">
        <w:rPr>
          <w:rFonts w:cstheme="minorHAnsi"/>
          <w:sz w:val="24"/>
          <w:szCs w:val="24"/>
        </w:rPr>
        <w:t xml:space="preserve">dos instrumentos </w:t>
      </w:r>
      <w:r w:rsidR="00EF3DFD" w:rsidRPr="00C64A96">
        <w:rPr>
          <w:rFonts w:cstheme="minorHAnsi"/>
          <w:sz w:val="24"/>
          <w:szCs w:val="24"/>
        </w:rPr>
        <w:t>de avaliação deste eixo, para todos os públicos</w:t>
      </w:r>
      <w:r w:rsidR="00DB368C" w:rsidRPr="00C64A96">
        <w:rPr>
          <w:rFonts w:cstheme="minorHAnsi"/>
          <w:sz w:val="24"/>
          <w:szCs w:val="24"/>
        </w:rPr>
        <w:t>. A primeira foi a Questão 15</w:t>
      </w:r>
      <w:r w:rsidR="00EF3DFD" w:rsidRPr="00C64A96">
        <w:rPr>
          <w:rFonts w:cstheme="minorHAnsi"/>
          <w:sz w:val="24"/>
          <w:szCs w:val="24"/>
        </w:rPr>
        <w:t xml:space="preserve"> nos instrumentos dos alunos das etapas 1 a 8 e dos professores e funcionários, e a Questão 10 do instrumento dos alunos de internato</w:t>
      </w:r>
      <w:r w:rsidR="00DB368C" w:rsidRPr="00C64A96">
        <w:rPr>
          <w:rFonts w:cstheme="minorHAnsi"/>
          <w:sz w:val="24"/>
          <w:szCs w:val="24"/>
        </w:rPr>
        <w:t>. A</w:t>
      </w:r>
      <w:r w:rsidRPr="00C64A96">
        <w:rPr>
          <w:rFonts w:cstheme="minorHAnsi"/>
          <w:sz w:val="24"/>
          <w:szCs w:val="24"/>
        </w:rPr>
        <w:t>pós análise da CPA, verificou-se que o questionamento sobre a satisfação entre corpo docente e discente não tem relação com a infraestrutura da instituição, foco de análise deste eixo. Sendo assim, optou-se por não apresentar os resultados deste questionamento neste documento.</w:t>
      </w:r>
      <w:r w:rsidR="00DB368C" w:rsidRPr="00C64A96">
        <w:rPr>
          <w:rFonts w:cstheme="minorHAnsi"/>
          <w:sz w:val="24"/>
          <w:szCs w:val="24"/>
        </w:rPr>
        <w:t xml:space="preserve"> A segunda foi a Questão 16</w:t>
      </w:r>
      <w:r w:rsidR="00EF3DFD" w:rsidRPr="00C64A96">
        <w:rPr>
          <w:rFonts w:cstheme="minorHAnsi"/>
          <w:sz w:val="24"/>
          <w:szCs w:val="24"/>
        </w:rPr>
        <w:t xml:space="preserve"> nos instrumentos dos alunos das etapas 1 a 8 e dos professores e funcionários, e a Questão 11 do instrumento dos alunos de internato. A</w:t>
      </w:r>
      <w:r w:rsidR="00DB368C" w:rsidRPr="00C64A96">
        <w:rPr>
          <w:rFonts w:cstheme="minorHAnsi"/>
          <w:sz w:val="24"/>
          <w:szCs w:val="24"/>
        </w:rPr>
        <w:t xml:space="preserve"> partir da mesma justificativa anterior,</w:t>
      </w:r>
      <w:r w:rsidR="00EF3DFD" w:rsidRPr="00C64A96">
        <w:rPr>
          <w:rFonts w:cstheme="minorHAnsi"/>
          <w:sz w:val="24"/>
          <w:szCs w:val="24"/>
        </w:rPr>
        <w:t xml:space="preserve"> o questionamento</w:t>
      </w:r>
      <w:r w:rsidR="00DB368C" w:rsidRPr="00C64A96">
        <w:rPr>
          <w:rFonts w:cstheme="minorHAnsi"/>
          <w:sz w:val="24"/>
          <w:szCs w:val="24"/>
        </w:rPr>
        <w:t xml:space="preserve"> também não foi considerad</w:t>
      </w:r>
      <w:r w:rsidR="00EF3DFD" w:rsidRPr="00C64A96">
        <w:rPr>
          <w:rFonts w:cstheme="minorHAnsi"/>
          <w:sz w:val="24"/>
          <w:szCs w:val="24"/>
        </w:rPr>
        <w:t>o</w:t>
      </w:r>
      <w:r w:rsidR="00DB368C" w:rsidRPr="00C64A96">
        <w:rPr>
          <w:rFonts w:cstheme="minorHAnsi"/>
          <w:sz w:val="24"/>
          <w:szCs w:val="24"/>
        </w:rPr>
        <w:t xml:space="preserve"> adequad</w:t>
      </w:r>
      <w:r w:rsidR="00EF3DFD" w:rsidRPr="00C64A96">
        <w:rPr>
          <w:rFonts w:cstheme="minorHAnsi"/>
          <w:sz w:val="24"/>
          <w:szCs w:val="24"/>
        </w:rPr>
        <w:t>o</w:t>
      </w:r>
      <w:r w:rsidR="00DB368C" w:rsidRPr="00C64A96">
        <w:rPr>
          <w:rFonts w:cstheme="minorHAnsi"/>
          <w:sz w:val="24"/>
          <w:szCs w:val="24"/>
        </w:rPr>
        <w:t xml:space="preserve"> para o eixo. A questão versava sobre o acesso dos alunos à coordenação, o que foi considerado, após a análise dos resultados, como incongruente com a avaliação sobre infraestrutura.</w:t>
      </w:r>
    </w:p>
    <w:p w14:paraId="14A045AA" w14:textId="5F0FDFF2" w:rsidR="00C11330" w:rsidRPr="00C64A96" w:rsidRDefault="00C11330" w:rsidP="00C11330">
      <w:pPr>
        <w:spacing w:after="0" w:line="360" w:lineRule="auto"/>
        <w:ind w:firstLine="993"/>
        <w:jc w:val="both"/>
        <w:rPr>
          <w:rFonts w:cstheme="minorHAnsi"/>
          <w:sz w:val="24"/>
          <w:szCs w:val="24"/>
        </w:rPr>
      </w:pPr>
      <w:r w:rsidRPr="00C64A96">
        <w:rPr>
          <w:rFonts w:cstheme="minorHAnsi"/>
          <w:sz w:val="24"/>
          <w:szCs w:val="24"/>
        </w:rPr>
        <w:t xml:space="preserve">A seguir, é possível verificar os resultados gerais da pesquisa para as principais </w:t>
      </w:r>
      <w:r w:rsidR="00126B19" w:rsidRPr="00C64A96">
        <w:rPr>
          <w:rFonts w:cstheme="minorHAnsi"/>
          <w:sz w:val="24"/>
          <w:szCs w:val="24"/>
        </w:rPr>
        <w:t>questões relacionadas à infraestrutura da instituição</w:t>
      </w:r>
      <w:r w:rsidRPr="00C64A96">
        <w:rPr>
          <w:rFonts w:cstheme="minorHAnsi"/>
          <w:sz w:val="24"/>
          <w:szCs w:val="24"/>
        </w:rPr>
        <w:t xml:space="preserve"> dos primeiros oito semestres do curso</w:t>
      </w:r>
      <w:r w:rsidR="0043034B" w:rsidRPr="00C64A96">
        <w:rPr>
          <w:rFonts w:cstheme="minorHAnsi"/>
          <w:sz w:val="24"/>
          <w:szCs w:val="24"/>
        </w:rPr>
        <w:t>, dos professores e demais funcionários</w:t>
      </w:r>
      <w:r w:rsidRPr="00C64A96">
        <w:rPr>
          <w:rFonts w:cstheme="minorHAnsi"/>
          <w:sz w:val="24"/>
          <w:szCs w:val="24"/>
        </w:rPr>
        <w:t xml:space="preserve">. </w:t>
      </w:r>
      <w:r w:rsidR="007000B7" w:rsidRPr="00C64A96">
        <w:rPr>
          <w:rFonts w:cstheme="minorHAnsi"/>
          <w:sz w:val="24"/>
          <w:szCs w:val="24"/>
        </w:rPr>
        <w:t xml:space="preserve">Algumas questões comuns a todos os participantes foram avaliadas em conjunto e estão destacadas nos respectivos itens de resultados. </w:t>
      </w:r>
      <w:r w:rsidRPr="00C64A96">
        <w:rPr>
          <w:rFonts w:cstheme="minorHAnsi"/>
          <w:sz w:val="24"/>
          <w:szCs w:val="24"/>
        </w:rPr>
        <w:t>Em seguida, após todas as análises, os resultados relacionados ao internato serão apresentados.</w:t>
      </w:r>
    </w:p>
    <w:p w14:paraId="5F325395" w14:textId="046E6475" w:rsidR="00145706" w:rsidRPr="002A5FCC" w:rsidRDefault="00145706" w:rsidP="00145706">
      <w:pPr>
        <w:spacing w:after="0" w:line="360" w:lineRule="auto"/>
        <w:jc w:val="both"/>
        <w:rPr>
          <w:rFonts w:cstheme="minorHAnsi"/>
          <w:sz w:val="24"/>
          <w:szCs w:val="24"/>
          <w:highlight w:val="yellow"/>
        </w:rPr>
      </w:pPr>
    </w:p>
    <w:p w14:paraId="47D3CD79" w14:textId="0E471F64" w:rsidR="0043034B" w:rsidRPr="00311D29" w:rsidRDefault="0043034B" w:rsidP="0043034B">
      <w:pPr>
        <w:pStyle w:val="Ttulo4"/>
      </w:pPr>
      <w:r w:rsidRPr="00311D29">
        <w:t xml:space="preserve">Satisfação com a aparência geral da faculdade – </w:t>
      </w:r>
      <w:r w:rsidR="003661C5">
        <w:t>Alunos</w:t>
      </w:r>
      <w:r w:rsidRPr="00311D29">
        <w:t xml:space="preserve"> e funcionários</w:t>
      </w:r>
    </w:p>
    <w:p w14:paraId="44A14FCD" w14:textId="1066FE5B" w:rsidR="0043034B" w:rsidRPr="00311D29" w:rsidRDefault="0043034B" w:rsidP="00F239B8">
      <w:pPr>
        <w:spacing w:after="0" w:line="360" w:lineRule="auto"/>
        <w:ind w:firstLine="993"/>
        <w:jc w:val="both"/>
        <w:rPr>
          <w:rFonts w:cstheme="minorHAnsi"/>
          <w:sz w:val="24"/>
          <w:szCs w:val="24"/>
        </w:rPr>
      </w:pPr>
      <w:r w:rsidRPr="00311D29">
        <w:rPr>
          <w:rFonts w:cstheme="minorHAnsi"/>
          <w:sz w:val="24"/>
          <w:szCs w:val="24"/>
        </w:rPr>
        <w:t xml:space="preserve">A </w:t>
      </w:r>
      <w:r w:rsidR="00F239B8" w:rsidRPr="00311D29">
        <w:rPr>
          <w:rFonts w:cstheme="minorHAnsi"/>
          <w:sz w:val="24"/>
          <w:szCs w:val="24"/>
        </w:rPr>
        <w:t>primeira</w:t>
      </w:r>
      <w:r w:rsidRPr="00311D29">
        <w:rPr>
          <w:rFonts w:cstheme="minorHAnsi"/>
          <w:sz w:val="24"/>
          <w:szCs w:val="24"/>
        </w:rPr>
        <w:t xml:space="preserve"> questão do instrumento apresentou o seguinte questionamento: “</w:t>
      </w:r>
      <w:r w:rsidR="00F239B8" w:rsidRPr="00311D29">
        <w:rPr>
          <w:rFonts w:cstheme="minorHAnsi"/>
          <w:sz w:val="24"/>
          <w:szCs w:val="24"/>
        </w:rPr>
        <w:t>Você está satisfeito com a aparência geral das instalações da FACERES</w:t>
      </w:r>
      <w:r w:rsidRPr="00311D29">
        <w:rPr>
          <w:rFonts w:cstheme="minorHAnsi"/>
          <w:sz w:val="24"/>
          <w:szCs w:val="24"/>
        </w:rPr>
        <w:t>?”. O objetivo deste item foi avaliar a impressão d</w:t>
      </w:r>
      <w:r w:rsidR="00F239B8" w:rsidRPr="00311D29">
        <w:rPr>
          <w:rFonts w:cstheme="minorHAnsi"/>
          <w:sz w:val="24"/>
          <w:szCs w:val="24"/>
        </w:rPr>
        <w:t>a</w:t>
      </w:r>
      <w:r w:rsidRPr="00311D29">
        <w:rPr>
          <w:rFonts w:cstheme="minorHAnsi"/>
          <w:sz w:val="24"/>
          <w:szCs w:val="24"/>
        </w:rPr>
        <w:t xml:space="preserve">s </w:t>
      </w:r>
      <w:r w:rsidR="00F239B8" w:rsidRPr="00311D29">
        <w:rPr>
          <w:rFonts w:cstheme="minorHAnsi"/>
          <w:sz w:val="24"/>
          <w:szCs w:val="24"/>
        </w:rPr>
        <w:t>pessoas que frequentam habitualmente os ambientes da instituição sobre a aparência d</w:t>
      </w:r>
      <w:r w:rsidR="00F74E7E" w:rsidRPr="00311D29">
        <w:rPr>
          <w:rFonts w:cstheme="minorHAnsi"/>
          <w:sz w:val="24"/>
          <w:szCs w:val="24"/>
        </w:rPr>
        <w:t>esses locais</w:t>
      </w:r>
      <w:r w:rsidR="00F239B8" w:rsidRPr="00311D29">
        <w:rPr>
          <w:rFonts w:cstheme="minorHAnsi"/>
          <w:sz w:val="24"/>
          <w:szCs w:val="24"/>
        </w:rPr>
        <w:t>.</w:t>
      </w:r>
    </w:p>
    <w:p w14:paraId="4A9435E7" w14:textId="77777777" w:rsidR="0043034B" w:rsidRPr="002A5FCC" w:rsidRDefault="0043034B" w:rsidP="00145706">
      <w:pPr>
        <w:spacing w:after="0" w:line="360" w:lineRule="auto"/>
        <w:jc w:val="both"/>
        <w:rPr>
          <w:rFonts w:cstheme="minorHAnsi"/>
          <w:sz w:val="24"/>
          <w:szCs w:val="24"/>
          <w:highlight w:val="yellow"/>
        </w:rPr>
      </w:pPr>
    </w:p>
    <w:p w14:paraId="037E1075" w14:textId="1A9E7755" w:rsidR="007A41CD" w:rsidRDefault="00311D29">
      <w:pPr>
        <w:rPr>
          <w:noProof/>
          <w:highlight w:val="yellow"/>
          <w:lang w:eastAsia="pt-BR"/>
        </w:rPr>
      </w:pPr>
      <w:r>
        <w:rPr>
          <w:noProof/>
        </w:rPr>
        <w:lastRenderedPageBreak/>
        <w:drawing>
          <wp:inline distT="0" distB="0" distL="0" distR="0" wp14:anchorId="44397E75" wp14:editId="12C28846">
            <wp:extent cx="5518785" cy="2266950"/>
            <wp:effectExtent l="0" t="0" r="5715" b="0"/>
            <wp:docPr id="19" name="Gráfico 19">
              <a:extLst xmlns:a="http://schemas.openxmlformats.org/drawingml/2006/main">
                <a:ext uri="{FF2B5EF4-FFF2-40B4-BE49-F238E27FC236}">
                  <a16:creationId xmlns:a16="http://schemas.microsoft.com/office/drawing/2014/main" id="{83A03D3A-FD42-449A-AEF9-F54A7EA65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4538E2F" w14:textId="77777777" w:rsidR="00874CCD" w:rsidRPr="002A5FCC" w:rsidRDefault="00874CCD">
      <w:pPr>
        <w:rPr>
          <w:rFonts w:cstheme="minorHAnsi"/>
          <w:sz w:val="24"/>
          <w:szCs w:val="24"/>
          <w:highlight w:val="yellow"/>
        </w:rPr>
      </w:pPr>
    </w:p>
    <w:p w14:paraId="0EF43E8B" w14:textId="4BB9984D" w:rsidR="00F74E7E" w:rsidRPr="007D2022" w:rsidRDefault="007000B7" w:rsidP="00C10473">
      <w:pPr>
        <w:spacing w:after="0" w:line="360" w:lineRule="auto"/>
        <w:ind w:firstLine="993"/>
        <w:jc w:val="both"/>
        <w:rPr>
          <w:rFonts w:cstheme="minorHAnsi"/>
          <w:sz w:val="24"/>
          <w:szCs w:val="24"/>
        </w:rPr>
      </w:pPr>
      <w:r w:rsidRPr="007D2022">
        <w:rPr>
          <w:rFonts w:cstheme="minorHAnsi"/>
          <w:sz w:val="24"/>
          <w:szCs w:val="24"/>
        </w:rPr>
        <w:t>Em 2016, a satisfação dos alunos com a aparência geral da faculdade era “regular” na maioria. Somando-se as respostas “bom” e “ótimo” sobre o tema, apenas 25,9% dos alunos apontaram essas categorias</w:t>
      </w:r>
      <w:r w:rsidR="00D02BA1" w:rsidRPr="007D2022">
        <w:rPr>
          <w:rFonts w:cstheme="minorHAnsi"/>
          <w:sz w:val="24"/>
          <w:szCs w:val="24"/>
        </w:rPr>
        <w:t xml:space="preserve"> naquele ano</w:t>
      </w:r>
      <w:r w:rsidRPr="007D2022">
        <w:rPr>
          <w:rFonts w:cstheme="minorHAnsi"/>
          <w:sz w:val="24"/>
          <w:szCs w:val="24"/>
        </w:rPr>
        <w:t xml:space="preserve">. A CPA apontou a baixa satisfação para a instituição e, em 2017, a satisfação dos alunos aumentou para 52,6% apenas nas respostas “bom” e “ótimo” (praticamente o dobro). </w:t>
      </w:r>
      <w:r w:rsidR="007D2022" w:rsidRPr="007D2022">
        <w:rPr>
          <w:rFonts w:cstheme="minorHAnsi"/>
          <w:sz w:val="24"/>
          <w:szCs w:val="24"/>
        </w:rPr>
        <w:t xml:space="preserve">Em 2018, a satisfação foi melhor avaliada, com 55,4%, demonstrando um trabalho de organização constante e contínuo da instituição com suas instalações. </w:t>
      </w:r>
      <w:r w:rsidRPr="007D2022">
        <w:rPr>
          <w:rFonts w:cstheme="minorHAnsi"/>
          <w:sz w:val="24"/>
          <w:szCs w:val="24"/>
        </w:rPr>
        <w:t xml:space="preserve">Já o corpo de funcionários e professores é extremamente satisfeito com a aparência da instituição, sendo </w:t>
      </w:r>
      <w:r w:rsidR="007D2022" w:rsidRPr="007D2022">
        <w:rPr>
          <w:rFonts w:cstheme="minorHAnsi"/>
          <w:sz w:val="24"/>
          <w:szCs w:val="24"/>
        </w:rPr>
        <w:t>89</w:t>
      </w:r>
      <w:r w:rsidRPr="007D2022">
        <w:rPr>
          <w:rFonts w:cstheme="minorHAnsi"/>
          <w:sz w:val="24"/>
          <w:szCs w:val="24"/>
        </w:rPr>
        <w:t>,</w:t>
      </w:r>
      <w:r w:rsidR="007D2022" w:rsidRPr="007D2022">
        <w:rPr>
          <w:rFonts w:cstheme="minorHAnsi"/>
          <w:sz w:val="24"/>
          <w:szCs w:val="24"/>
        </w:rPr>
        <w:t>6</w:t>
      </w:r>
      <w:r w:rsidRPr="007D2022">
        <w:rPr>
          <w:rFonts w:cstheme="minorHAnsi"/>
          <w:sz w:val="24"/>
          <w:szCs w:val="24"/>
        </w:rPr>
        <w:t>% das respostas “bom” e “ótimo”</w:t>
      </w:r>
      <w:r w:rsidR="00C10473" w:rsidRPr="007D2022">
        <w:rPr>
          <w:rFonts w:cstheme="minorHAnsi"/>
          <w:sz w:val="24"/>
          <w:szCs w:val="24"/>
        </w:rPr>
        <w:t>.</w:t>
      </w:r>
    </w:p>
    <w:p w14:paraId="00ECCD4A" w14:textId="2A149D9D" w:rsidR="00F74E7E" w:rsidRPr="007D2022" w:rsidRDefault="00F74E7E">
      <w:pPr>
        <w:rPr>
          <w:rFonts w:cstheme="minorHAnsi"/>
          <w:sz w:val="24"/>
          <w:szCs w:val="24"/>
        </w:rPr>
      </w:pPr>
    </w:p>
    <w:p w14:paraId="4E03FE6C" w14:textId="4D9B32A8" w:rsidR="00F74E7E" w:rsidRPr="007D2022" w:rsidRDefault="00F74E7E" w:rsidP="00F74E7E">
      <w:pPr>
        <w:pStyle w:val="Ttulo4"/>
      </w:pPr>
      <w:r w:rsidRPr="007D2022">
        <w:t>Satisfação com banheiros</w:t>
      </w:r>
      <w:r w:rsidR="003661C5" w:rsidRPr="00311D29">
        <w:t xml:space="preserve"> – </w:t>
      </w:r>
      <w:r w:rsidR="003661C5">
        <w:t>Alunos</w:t>
      </w:r>
      <w:r w:rsidR="003661C5" w:rsidRPr="00311D29">
        <w:t xml:space="preserve"> e funcionários</w:t>
      </w:r>
    </w:p>
    <w:p w14:paraId="0A4462B5" w14:textId="5F9C615E" w:rsidR="00F74E7E" w:rsidRPr="007D2022" w:rsidRDefault="00F74E7E" w:rsidP="00F74E7E">
      <w:pPr>
        <w:spacing w:after="0" w:line="360" w:lineRule="auto"/>
        <w:ind w:firstLine="993"/>
        <w:jc w:val="both"/>
        <w:rPr>
          <w:rFonts w:cstheme="minorHAnsi"/>
          <w:sz w:val="24"/>
          <w:szCs w:val="24"/>
        </w:rPr>
      </w:pPr>
      <w:r w:rsidRPr="007D2022">
        <w:rPr>
          <w:rFonts w:cstheme="minorHAnsi"/>
          <w:sz w:val="24"/>
          <w:szCs w:val="24"/>
        </w:rPr>
        <w:t>A segunda questão do instrumento apresentou o seguinte questionamento: “Você está satisfeito com os banheiros da FACERES (funcionamento, iluminação, disponibilidade de papel, toalhas de papel e sabonete)?”. O objetivo deste item foi avaliar a impressão das pessoas que frequentam habitualmente os banheiros da instituição sobre a satisfação com o ambiente.</w:t>
      </w:r>
    </w:p>
    <w:p w14:paraId="7C8B7BB0" w14:textId="77777777" w:rsidR="00F74E7E" w:rsidRPr="002A5FCC" w:rsidRDefault="00F74E7E" w:rsidP="00F74E7E">
      <w:pPr>
        <w:spacing w:after="0" w:line="360" w:lineRule="auto"/>
        <w:jc w:val="both"/>
        <w:rPr>
          <w:rFonts w:cstheme="minorHAnsi"/>
          <w:sz w:val="24"/>
          <w:szCs w:val="24"/>
          <w:highlight w:val="yellow"/>
        </w:rPr>
      </w:pPr>
    </w:p>
    <w:p w14:paraId="691717EE" w14:textId="6F9E8B9F" w:rsidR="007A41CD" w:rsidRPr="002A5FCC" w:rsidRDefault="007D2022">
      <w:pPr>
        <w:rPr>
          <w:rFonts w:cstheme="minorHAnsi"/>
          <w:sz w:val="24"/>
          <w:szCs w:val="24"/>
          <w:highlight w:val="yellow"/>
        </w:rPr>
      </w:pPr>
      <w:r>
        <w:rPr>
          <w:noProof/>
        </w:rPr>
        <w:lastRenderedPageBreak/>
        <w:drawing>
          <wp:inline distT="0" distB="0" distL="0" distR="0" wp14:anchorId="305F4734" wp14:editId="74934A59">
            <wp:extent cx="5518785" cy="2314575"/>
            <wp:effectExtent l="0" t="0" r="5715" b="9525"/>
            <wp:docPr id="20" name="Gráfico 20">
              <a:extLst xmlns:a="http://schemas.openxmlformats.org/drawingml/2006/main">
                <a:ext uri="{FF2B5EF4-FFF2-40B4-BE49-F238E27FC236}">
                  <a16:creationId xmlns:a16="http://schemas.microsoft.com/office/drawing/2014/main" id="{83A03D3A-FD42-449A-AEF9-F54A7EA65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B120372" w14:textId="5A38B58F" w:rsidR="007A41CD" w:rsidRPr="002A5FCC" w:rsidRDefault="007A41CD">
      <w:pPr>
        <w:rPr>
          <w:rFonts w:cstheme="minorHAnsi"/>
          <w:sz w:val="24"/>
          <w:szCs w:val="24"/>
          <w:highlight w:val="yellow"/>
        </w:rPr>
      </w:pPr>
    </w:p>
    <w:p w14:paraId="5CAFB6A4" w14:textId="5B14FEFD" w:rsidR="008A3329" w:rsidRPr="00B45AF4" w:rsidRDefault="00527401" w:rsidP="003426FC">
      <w:pPr>
        <w:spacing w:after="0" w:line="360" w:lineRule="auto"/>
        <w:ind w:firstLine="993"/>
        <w:jc w:val="both"/>
        <w:rPr>
          <w:rFonts w:cstheme="minorHAnsi"/>
          <w:sz w:val="24"/>
          <w:szCs w:val="24"/>
        </w:rPr>
      </w:pPr>
      <w:r w:rsidRPr="00B45AF4">
        <w:rPr>
          <w:rFonts w:cstheme="minorHAnsi"/>
          <w:sz w:val="24"/>
          <w:szCs w:val="24"/>
        </w:rPr>
        <w:t xml:space="preserve">A satisfação com os banheiros da Faculdade (Gráfico </w:t>
      </w:r>
      <w:r w:rsidR="00165D28" w:rsidRPr="00B45AF4">
        <w:rPr>
          <w:rFonts w:cstheme="minorHAnsi"/>
          <w:sz w:val="24"/>
          <w:szCs w:val="24"/>
        </w:rPr>
        <w:t>15</w:t>
      </w:r>
      <w:r w:rsidRPr="00B45AF4">
        <w:rPr>
          <w:rFonts w:cstheme="minorHAnsi"/>
          <w:sz w:val="24"/>
          <w:szCs w:val="24"/>
        </w:rPr>
        <w:t xml:space="preserve">) apresentada pelos alunos foi de </w:t>
      </w:r>
      <w:r w:rsidR="007000B7" w:rsidRPr="00B45AF4">
        <w:rPr>
          <w:rFonts w:cstheme="minorHAnsi"/>
          <w:sz w:val="24"/>
          <w:szCs w:val="24"/>
        </w:rPr>
        <w:t>6</w:t>
      </w:r>
      <w:r w:rsidR="00B45AF4" w:rsidRPr="00B45AF4">
        <w:rPr>
          <w:rFonts w:cstheme="minorHAnsi"/>
          <w:sz w:val="24"/>
          <w:szCs w:val="24"/>
        </w:rPr>
        <w:t>6</w:t>
      </w:r>
      <w:r w:rsidR="003B3933" w:rsidRPr="00B45AF4">
        <w:rPr>
          <w:rFonts w:cstheme="minorHAnsi"/>
          <w:sz w:val="24"/>
          <w:szCs w:val="24"/>
        </w:rPr>
        <w:t>,</w:t>
      </w:r>
      <w:r w:rsidR="00B45AF4" w:rsidRPr="00B45AF4">
        <w:rPr>
          <w:rFonts w:cstheme="minorHAnsi"/>
          <w:sz w:val="24"/>
          <w:szCs w:val="24"/>
        </w:rPr>
        <w:t>6</w:t>
      </w:r>
      <w:r w:rsidR="003B3933" w:rsidRPr="00B45AF4">
        <w:rPr>
          <w:rFonts w:cstheme="minorHAnsi"/>
          <w:sz w:val="24"/>
          <w:szCs w:val="24"/>
        </w:rPr>
        <w:t xml:space="preserve">% </w:t>
      </w:r>
      <w:r w:rsidR="00B45AF4" w:rsidRPr="00B45AF4">
        <w:rPr>
          <w:rFonts w:cstheme="minorHAnsi"/>
          <w:sz w:val="24"/>
          <w:szCs w:val="24"/>
        </w:rPr>
        <w:t xml:space="preserve">(2017 = 61,3%) </w:t>
      </w:r>
      <w:r w:rsidR="003B3933" w:rsidRPr="00B45AF4">
        <w:rPr>
          <w:rFonts w:cstheme="minorHAnsi"/>
          <w:sz w:val="24"/>
          <w:szCs w:val="24"/>
        </w:rPr>
        <w:t>entre respostas “bom” e “ótimo”</w:t>
      </w:r>
      <w:r w:rsidR="007000B7" w:rsidRPr="00B45AF4">
        <w:rPr>
          <w:rFonts w:cstheme="minorHAnsi"/>
          <w:sz w:val="24"/>
          <w:szCs w:val="24"/>
        </w:rPr>
        <w:t xml:space="preserve">. </w:t>
      </w:r>
      <w:r w:rsidR="00AB28B8" w:rsidRPr="00B45AF4">
        <w:rPr>
          <w:rFonts w:cstheme="minorHAnsi"/>
          <w:sz w:val="24"/>
          <w:szCs w:val="24"/>
        </w:rPr>
        <w:t xml:space="preserve">A satisfação dos funcionários e professores sobre os banheiros foi de </w:t>
      </w:r>
      <w:r w:rsidR="00B45AF4" w:rsidRPr="00B45AF4">
        <w:rPr>
          <w:rFonts w:cstheme="minorHAnsi"/>
          <w:sz w:val="24"/>
          <w:szCs w:val="24"/>
        </w:rPr>
        <w:t xml:space="preserve">79,2% (2017 = </w:t>
      </w:r>
      <w:r w:rsidR="00AB28B8" w:rsidRPr="00B45AF4">
        <w:rPr>
          <w:rFonts w:cstheme="minorHAnsi"/>
          <w:sz w:val="24"/>
          <w:szCs w:val="24"/>
        </w:rPr>
        <w:t>59,2%</w:t>
      </w:r>
      <w:r w:rsidR="00B45AF4" w:rsidRPr="00B45AF4">
        <w:rPr>
          <w:rFonts w:cstheme="minorHAnsi"/>
          <w:sz w:val="24"/>
          <w:szCs w:val="24"/>
        </w:rPr>
        <w:t>)</w:t>
      </w:r>
      <w:r w:rsidR="00AB28B8" w:rsidRPr="00B45AF4">
        <w:rPr>
          <w:rFonts w:cstheme="minorHAnsi"/>
          <w:sz w:val="24"/>
          <w:szCs w:val="24"/>
        </w:rPr>
        <w:t xml:space="preserve"> de respostas “bom” e “ótimo”</w:t>
      </w:r>
      <w:r w:rsidR="00B45AF4" w:rsidRPr="00B45AF4">
        <w:rPr>
          <w:rFonts w:cstheme="minorHAnsi"/>
          <w:sz w:val="24"/>
          <w:szCs w:val="24"/>
        </w:rPr>
        <w:t>, apresentando melhor avaliação em relação ao ano anterior, o que foi foco de divulgação da CPA para a administração em 2018.</w:t>
      </w:r>
    </w:p>
    <w:p w14:paraId="13E8096A" w14:textId="4F8720D4" w:rsidR="008A3329" w:rsidRPr="00B45AF4" w:rsidRDefault="008A3329">
      <w:pPr>
        <w:rPr>
          <w:rFonts w:cstheme="minorHAnsi"/>
          <w:sz w:val="24"/>
          <w:szCs w:val="24"/>
        </w:rPr>
      </w:pPr>
    </w:p>
    <w:p w14:paraId="401A42AB" w14:textId="6F363AB4" w:rsidR="00057731" w:rsidRPr="00B45AF4" w:rsidRDefault="00057731" w:rsidP="00057731">
      <w:pPr>
        <w:pStyle w:val="Ttulo4"/>
      </w:pPr>
      <w:r w:rsidRPr="00B45AF4">
        <w:t>Satisfação com biblioteca</w:t>
      </w:r>
      <w:r w:rsidR="003661C5" w:rsidRPr="00311D29">
        <w:t xml:space="preserve"> – </w:t>
      </w:r>
      <w:r w:rsidR="003661C5">
        <w:t>Alunos</w:t>
      </w:r>
      <w:r w:rsidR="003661C5" w:rsidRPr="00311D29">
        <w:t xml:space="preserve"> e funcionários</w:t>
      </w:r>
    </w:p>
    <w:p w14:paraId="4A7C7276" w14:textId="3F563B58" w:rsidR="00057731" w:rsidRPr="00B45AF4" w:rsidRDefault="00057731" w:rsidP="00057731">
      <w:pPr>
        <w:spacing w:after="0" w:line="360" w:lineRule="auto"/>
        <w:ind w:firstLine="993"/>
        <w:jc w:val="both"/>
        <w:rPr>
          <w:rFonts w:cstheme="minorHAnsi"/>
          <w:sz w:val="24"/>
          <w:szCs w:val="24"/>
        </w:rPr>
      </w:pPr>
      <w:r w:rsidRPr="00B45AF4">
        <w:rPr>
          <w:rFonts w:cstheme="minorHAnsi"/>
          <w:sz w:val="24"/>
          <w:szCs w:val="24"/>
        </w:rPr>
        <w:t xml:space="preserve">A terceira questão do instrumento apresentou o seguinte questionamento: “Você está satisfeito com a biblioteca da faculdade (atendimento, quantidade de livros, organização do local)?”. O objetivo deste item foi avaliar a impressão das pessoas </w:t>
      </w:r>
      <w:r w:rsidR="001A5B52" w:rsidRPr="00B45AF4">
        <w:rPr>
          <w:rFonts w:cstheme="minorHAnsi"/>
          <w:sz w:val="24"/>
          <w:szCs w:val="24"/>
        </w:rPr>
        <w:t>sobre a biblioteca da instituição</w:t>
      </w:r>
      <w:r w:rsidRPr="00B45AF4">
        <w:rPr>
          <w:rFonts w:cstheme="minorHAnsi"/>
          <w:sz w:val="24"/>
          <w:szCs w:val="24"/>
        </w:rPr>
        <w:t>.</w:t>
      </w:r>
    </w:p>
    <w:p w14:paraId="50CB6818" w14:textId="1CFDB086" w:rsidR="00057731" w:rsidRPr="002A5FCC" w:rsidRDefault="00B45AF4">
      <w:pPr>
        <w:rPr>
          <w:rFonts w:cstheme="minorHAnsi"/>
          <w:sz w:val="24"/>
          <w:szCs w:val="24"/>
          <w:highlight w:val="yellow"/>
        </w:rPr>
      </w:pPr>
      <w:r>
        <w:rPr>
          <w:noProof/>
        </w:rPr>
        <w:drawing>
          <wp:inline distT="0" distB="0" distL="0" distR="0" wp14:anchorId="4B69BEE6" wp14:editId="5198383C">
            <wp:extent cx="5518785" cy="2263140"/>
            <wp:effectExtent l="0" t="0" r="5715" b="3810"/>
            <wp:docPr id="21" name="Gráfico 21">
              <a:extLst xmlns:a="http://schemas.openxmlformats.org/drawingml/2006/main">
                <a:ext uri="{FF2B5EF4-FFF2-40B4-BE49-F238E27FC236}">
                  <a16:creationId xmlns:a16="http://schemas.microsoft.com/office/drawing/2014/main" id="{83A03D3A-FD42-449A-AEF9-F54A7EA65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A286047" w14:textId="77777777" w:rsidR="00057731" w:rsidRPr="002A5FCC" w:rsidRDefault="00057731">
      <w:pPr>
        <w:rPr>
          <w:rFonts w:cstheme="minorHAnsi"/>
          <w:sz w:val="24"/>
          <w:szCs w:val="24"/>
          <w:highlight w:val="yellow"/>
        </w:rPr>
      </w:pPr>
    </w:p>
    <w:p w14:paraId="06F0F30F" w14:textId="59EF3DEB" w:rsidR="00057731" w:rsidRPr="00B45AF4" w:rsidRDefault="003D4AAB" w:rsidP="003B3933">
      <w:pPr>
        <w:spacing w:after="0" w:line="360" w:lineRule="auto"/>
        <w:ind w:firstLine="993"/>
        <w:jc w:val="both"/>
        <w:rPr>
          <w:rFonts w:cstheme="minorHAnsi"/>
          <w:sz w:val="24"/>
          <w:szCs w:val="24"/>
        </w:rPr>
      </w:pPr>
      <w:r w:rsidRPr="00B45AF4">
        <w:rPr>
          <w:rFonts w:cstheme="minorHAnsi"/>
          <w:sz w:val="24"/>
          <w:szCs w:val="24"/>
        </w:rPr>
        <w:t>Os resultados sobre a</w:t>
      </w:r>
      <w:r w:rsidR="003B3933" w:rsidRPr="00B45AF4">
        <w:rPr>
          <w:rFonts w:cstheme="minorHAnsi"/>
          <w:sz w:val="24"/>
          <w:szCs w:val="24"/>
        </w:rPr>
        <w:t xml:space="preserve"> biblioteca</w:t>
      </w:r>
      <w:r w:rsidRPr="00B45AF4">
        <w:rPr>
          <w:rFonts w:cstheme="minorHAnsi"/>
          <w:sz w:val="24"/>
          <w:szCs w:val="24"/>
        </w:rPr>
        <w:t xml:space="preserve"> são apresentados no Gráfico </w:t>
      </w:r>
      <w:r w:rsidR="00B45AF4" w:rsidRPr="00B45AF4">
        <w:rPr>
          <w:rFonts w:cstheme="minorHAnsi"/>
          <w:sz w:val="24"/>
          <w:szCs w:val="24"/>
        </w:rPr>
        <w:t>16</w:t>
      </w:r>
      <w:r w:rsidRPr="00B45AF4">
        <w:rPr>
          <w:rFonts w:cstheme="minorHAnsi"/>
          <w:sz w:val="24"/>
          <w:szCs w:val="24"/>
        </w:rPr>
        <w:t>, e apontam para 8</w:t>
      </w:r>
      <w:r w:rsidR="00B45AF4" w:rsidRPr="00B45AF4">
        <w:rPr>
          <w:rFonts w:cstheme="minorHAnsi"/>
          <w:sz w:val="24"/>
          <w:szCs w:val="24"/>
        </w:rPr>
        <w:t>8,9</w:t>
      </w:r>
      <w:r w:rsidR="003B3933" w:rsidRPr="00B45AF4">
        <w:rPr>
          <w:rFonts w:cstheme="minorHAnsi"/>
          <w:sz w:val="24"/>
          <w:szCs w:val="24"/>
        </w:rPr>
        <w:t xml:space="preserve">% </w:t>
      </w:r>
      <w:r w:rsidRPr="00B45AF4">
        <w:rPr>
          <w:rFonts w:cstheme="minorHAnsi"/>
          <w:sz w:val="24"/>
          <w:szCs w:val="24"/>
        </w:rPr>
        <w:t xml:space="preserve">de satisfação dos </w:t>
      </w:r>
      <w:r w:rsidR="003B3933" w:rsidRPr="00B45AF4">
        <w:rPr>
          <w:rFonts w:cstheme="minorHAnsi"/>
          <w:sz w:val="24"/>
          <w:szCs w:val="24"/>
        </w:rPr>
        <w:t xml:space="preserve">alunos </w:t>
      </w:r>
      <w:r w:rsidRPr="00B45AF4">
        <w:rPr>
          <w:rFonts w:cstheme="minorHAnsi"/>
          <w:sz w:val="24"/>
          <w:szCs w:val="24"/>
        </w:rPr>
        <w:t xml:space="preserve">e </w:t>
      </w:r>
      <w:r w:rsidR="00B45AF4" w:rsidRPr="00B45AF4">
        <w:rPr>
          <w:rFonts w:cstheme="minorHAnsi"/>
          <w:sz w:val="24"/>
          <w:szCs w:val="24"/>
        </w:rPr>
        <w:t>96,3</w:t>
      </w:r>
      <w:r w:rsidRPr="00B45AF4">
        <w:rPr>
          <w:rFonts w:cstheme="minorHAnsi"/>
          <w:sz w:val="24"/>
          <w:szCs w:val="24"/>
        </w:rPr>
        <w:t>% de satisfação entre professores e funcionários</w:t>
      </w:r>
      <w:r w:rsidR="003B3933" w:rsidRPr="00B45AF4">
        <w:rPr>
          <w:rFonts w:cstheme="minorHAnsi"/>
          <w:sz w:val="24"/>
          <w:szCs w:val="24"/>
        </w:rPr>
        <w:t>.</w:t>
      </w:r>
    </w:p>
    <w:p w14:paraId="5C078804" w14:textId="4A273F3B" w:rsidR="00057731" w:rsidRPr="00B45AF4" w:rsidRDefault="00057731">
      <w:pPr>
        <w:rPr>
          <w:rFonts w:cstheme="minorHAnsi"/>
          <w:sz w:val="24"/>
          <w:szCs w:val="24"/>
        </w:rPr>
      </w:pPr>
    </w:p>
    <w:p w14:paraId="27F9DC0B" w14:textId="0857F425" w:rsidR="00057731" w:rsidRPr="00B45AF4" w:rsidRDefault="00057731" w:rsidP="00057731">
      <w:pPr>
        <w:pStyle w:val="Ttulo4"/>
      </w:pPr>
      <w:r w:rsidRPr="00B45AF4">
        <w:t>Satisfação com Laboratórios de Morfo</w:t>
      </w:r>
      <w:r w:rsidR="003661C5" w:rsidRPr="00311D29">
        <w:t xml:space="preserve"> – </w:t>
      </w:r>
      <w:r w:rsidR="003661C5">
        <w:t>Alunos</w:t>
      </w:r>
      <w:r w:rsidR="003661C5" w:rsidRPr="00311D29">
        <w:t xml:space="preserve"> e funcionários</w:t>
      </w:r>
    </w:p>
    <w:p w14:paraId="377B5CA0" w14:textId="726C50D1" w:rsidR="00057731" w:rsidRPr="00B45AF4" w:rsidRDefault="00057731" w:rsidP="00057731">
      <w:pPr>
        <w:spacing w:after="0" w:line="360" w:lineRule="auto"/>
        <w:ind w:firstLine="993"/>
        <w:jc w:val="both"/>
        <w:rPr>
          <w:rFonts w:cstheme="minorHAnsi"/>
          <w:sz w:val="24"/>
          <w:szCs w:val="24"/>
        </w:rPr>
      </w:pPr>
      <w:r w:rsidRPr="00B45AF4">
        <w:rPr>
          <w:rFonts w:cstheme="minorHAnsi"/>
          <w:sz w:val="24"/>
          <w:szCs w:val="24"/>
        </w:rPr>
        <w:t xml:space="preserve">A quarta questão do instrumento apresentou o seguinte questionamento: “Qual a nota que os laboratórios de Morfo merecem?”. O objetivo deste item foi avaliar a impressão das pessoas </w:t>
      </w:r>
      <w:r w:rsidR="001A5B52" w:rsidRPr="00B45AF4">
        <w:rPr>
          <w:rFonts w:cstheme="minorHAnsi"/>
          <w:sz w:val="24"/>
          <w:szCs w:val="24"/>
        </w:rPr>
        <w:t>sobre os laboratórios de Morfofuncional</w:t>
      </w:r>
      <w:r w:rsidRPr="00B45AF4">
        <w:rPr>
          <w:rFonts w:cstheme="minorHAnsi"/>
          <w:sz w:val="24"/>
          <w:szCs w:val="24"/>
        </w:rPr>
        <w:t>.</w:t>
      </w:r>
    </w:p>
    <w:p w14:paraId="129D3CAC" w14:textId="77777777" w:rsidR="00057731" w:rsidRPr="002A5FCC" w:rsidRDefault="00057731" w:rsidP="00057731">
      <w:pPr>
        <w:spacing w:after="0" w:line="360" w:lineRule="auto"/>
        <w:jc w:val="both"/>
        <w:rPr>
          <w:rFonts w:cstheme="minorHAnsi"/>
          <w:sz w:val="24"/>
          <w:szCs w:val="24"/>
          <w:highlight w:val="yellow"/>
        </w:rPr>
      </w:pPr>
    </w:p>
    <w:p w14:paraId="00D9A898" w14:textId="4856850F" w:rsidR="00C36D8C" w:rsidRPr="002A5FCC" w:rsidRDefault="00B45AF4" w:rsidP="00C36D8C">
      <w:pPr>
        <w:spacing w:after="0" w:line="360" w:lineRule="auto"/>
        <w:jc w:val="both"/>
        <w:rPr>
          <w:rFonts w:cstheme="minorHAnsi"/>
          <w:sz w:val="24"/>
          <w:szCs w:val="24"/>
          <w:highlight w:val="yellow"/>
        </w:rPr>
      </w:pPr>
      <w:r>
        <w:rPr>
          <w:noProof/>
        </w:rPr>
        <w:drawing>
          <wp:inline distT="0" distB="0" distL="0" distR="0" wp14:anchorId="3A3B5B4E" wp14:editId="57B23208">
            <wp:extent cx="5518785" cy="2263140"/>
            <wp:effectExtent l="0" t="0" r="5715" b="3810"/>
            <wp:docPr id="22" name="Gráfico 22">
              <a:extLst xmlns:a="http://schemas.openxmlformats.org/drawingml/2006/main">
                <a:ext uri="{FF2B5EF4-FFF2-40B4-BE49-F238E27FC236}">
                  <a16:creationId xmlns:a16="http://schemas.microsoft.com/office/drawing/2014/main" id="{83A03D3A-FD42-449A-AEF9-F54A7EA65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E2DA88" w14:textId="77777777" w:rsidR="00C36D8C" w:rsidRPr="002A5FCC" w:rsidRDefault="00C36D8C" w:rsidP="00C36D8C">
      <w:pPr>
        <w:spacing w:after="0" w:line="360" w:lineRule="auto"/>
        <w:jc w:val="both"/>
        <w:rPr>
          <w:rFonts w:cstheme="minorHAnsi"/>
          <w:sz w:val="24"/>
          <w:szCs w:val="24"/>
          <w:highlight w:val="yellow"/>
        </w:rPr>
      </w:pPr>
    </w:p>
    <w:p w14:paraId="41882207" w14:textId="3C34554B" w:rsidR="00C36D8C" w:rsidRPr="002A5FCC" w:rsidRDefault="00B45AF4" w:rsidP="00084B63">
      <w:pPr>
        <w:spacing w:after="0" w:line="360" w:lineRule="auto"/>
        <w:ind w:firstLine="993"/>
        <w:jc w:val="both"/>
        <w:rPr>
          <w:rFonts w:cstheme="minorHAnsi"/>
          <w:sz w:val="24"/>
          <w:szCs w:val="24"/>
          <w:highlight w:val="yellow"/>
        </w:rPr>
      </w:pPr>
      <w:r w:rsidRPr="00B45AF4">
        <w:rPr>
          <w:rFonts w:cstheme="minorHAnsi"/>
          <w:sz w:val="24"/>
          <w:szCs w:val="24"/>
        </w:rPr>
        <w:t>Apesar da satisfação dos alunos estar distribuída com parte respondendo como “regular”, a CPA avalia essa distribuição por fatores externos àqueles questionados na pesquisa. Buscar-se-á, em 2019, uma avaliação mais aprofundada desse tema, afim de esclarecer os motivos da distribuição das respostas dos alunos. Em relação a professores e funcionários, há satisfação plena (90,9%)</w:t>
      </w:r>
      <w:r w:rsidR="003D4AAB" w:rsidRPr="00B45AF4">
        <w:rPr>
          <w:rFonts w:cstheme="minorHAnsi"/>
          <w:sz w:val="24"/>
          <w:szCs w:val="24"/>
        </w:rPr>
        <w:t xml:space="preserve"> </w:t>
      </w:r>
      <w:r w:rsidRPr="00B45AF4">
        <w:rPr>
          <w:rFonts w:cstheme="minorHAnsi"/>
          <w:sz w:val="24"/>
          <w:szCs w:val="24"/>
        </w:rPr>
        <w:t>de</w:t>
      </w:r>
      <w:r w:rsidR="003D4AAB" w:rsidRPr="00B45AF4">
        <w:rPr>
          <w:rFonts w:cstheme="minorHAnsi"/>
          <w:sz w:val="24"/>
          <w:szCs w:val="24"/>
        </w:rPr>
        <w:t xml:space="preserve"> respostas “bom” e “ótimo”</w:t>
      </w:r>
      <w:r w:rsidR="00084B63" w:rsidRPr="00B45AF4">
        <w:rPr>
          <w:rFonts w:cstheme="minorHAnsi"/>
          <w:sz w:val="24"/>
          <w:szCs w:val="24"/>
        </w:rPr>
        <w:t>.</w:t>
      </w:r>
    </w:p>
    <w:p w14:paraId="56FEDC5F" w14:textId="3EB8F311" w:rsidR="00C36D8C" w:rsidRPr="00B45AF4" w:rsidRDefault="00C36D8C">
      <w:pPr>
        <w:rPr>
          <w:rFonts w:cstheme="minorHAnsi"/>
          <w:sz w:val="24"/>
          <w:szCs w:val="24"/>
        </w:rPr>
      </w:pPr>
    </w:p>
    <w:p w14:paraId="52A2EFF4" w14:textId="2D7C4B73" w:rsidR="001A5B52" w:rsidRPr="00B45AF4" w:rsidRDefault="001A5B52" w:rsidP="001A5B52">
      <w:pPr>
        <w:pStyle w:val="Ttulo4"/>
      </w:pPr>
      <w:r w:rsidRPr="00B45AF4">
        <w:t>Satisfação com Laboratórios de Habilidades</w:t>
      </w:r>
      <w:r w:rsidR="003661C5" w:rsidRPr="00311D29">
        <w:t xml:space="preserve"> – </w:t>
      </w:r>
      <w:r w:rsidR="003661C5">
        <w:t>Alunos</w:t>
      </w:r>
      <w:r w:rsidR="003661C5" w:rsidRPr="00311D29">
        <w:t xml:space="preserve"> e funcionários</w:t>
      </w:r>
    </w:p>
    <w:p w14:paraId="4FDC57DB" w14:textId="5554B237" w:rsidR="001A5B52" w:rsidRPr="00B45AF4" w:rsidRDefault="001A5B52" w:rsidP="001A5B52">
      <w:pPr>
        <w:spacing w:after="0" w:line="360" w:lineRule="auto"/>
        <w:ind w:firstLine="993"/>
        <w:jc w:val="both"/>
        <w:rPr>
          <w:rFonts w:cstheme="minorHAnsi"/>
          <w:sz w:val="24"/>
          <w:szCs w:val="24"/>
        </w:rPr>
      </w:pPr>
      <w:r w:rsidRPr="00B45AF4">
        <w:rPr>
          <w:rFonts w:cstheme="minorHAnsi"/>
          <w:sz w:val="24"/>
          <w:szCs w:val="24"/>
        </w:rPr>
        <w:t>A qu</w:t>
      </w:r>
      <w:r w:rsidR="00341B61" w:rsidRPr="00B45AF4">
        <w:rPr>
          <w:rFonts w:cstheme="minorHAnsi"/>
          <w:sz w:val="24"/>
          <w:szCs w:val="24"/>
        </w:rPr>
        <w:t>in</w:t>
      </w:r>
      <w:r w:rsidRPr="00B45AF4">
        <w:rPr>
          <w:rFonts w:cstheme="minorHAnsi"/>
          <w:sz w:val="24"/>
          <w:szCs w:val="24"/>
        </w:rPr>
        <w:t xml:space="preserve">ta questão do instrumento apresentou o seguinte questionamento: “Qual a nota que os laboratórios de </w:t>
      </w:r>
      <w:r w:rsidR="00341B61" w:rsidRPr="00B45AF4">
        <w:rPr>
          <w:rFonts w:cstheme="minorHAnsi"/>
          <w:sz w:val="24"/>
          <w:szCs w:val="24"/>
        </w:rPr>
        <w:t>Habilidades</w:t>
      </w:r>
      <w:r w:rsidRPr="00B45AF4">
        <w:rPr>
          <w:rFonts w:cstheme="minorHAnsi"/>
          <w:sz w:val="24"/>
          <w:szCs w:val="24"/>
        </w:rPr>
        <w:t xml:space="preserve"> merecem?”. O objetivo deste item foi avaliar a impressão das pessoas sobre os laboratórios de Habilidades.</w:t>
      </w:r>
    </w:p>
    <w:p w14:paraId="53233BD5" w14:textId="77777777" w:rsidR="001A5B52" w:rsidRPr="002A5FCC" w:rsidRDefault="001A5B52" w:rsidP="001A5B52">
      <w:pPr>
        <w:spacing w:after="0" w:line="360" w:lineRule="auto"/>
        <w:jc w:val="both"/>
        <w:rPr>
          <w:rFonts w:cstheme="minorHAnsi"/>
          <w:sz w:val="24"/>
          <w:szCs w:val="24"/>
          <w:highlight w:val="yellow"/>
        </w:rPr>
      </w:pPr>
    </w:p>
    <w:p w14:paraId="613C83E9" w14:textId="1517275F" w:rsidR="007A41CD" w:rsidRPr="002A5FCC" w:rsidRDefault="00AF183C" w:rsidP="00C36D8C">
      <w:pPr>
        <w:spacing w:after="0" w:line="360" w:lineRule="auto"/>
        <w:jc w:val="both"/>
        <w:rPr>
          <w:rFonts w:cstheme="minorHAnsi"/>
          <w:sz w:val="24"/>
          <w:szCs w:val="24"/>
          <w:highlight w:val="yellow"/>
        </w:rPr>
      </w:pPr>
      <w:r>
        <w:rPr>
          <w:noProof/>
        </w:rPr>
        <w:drawing>
          <wp:inline distT="0" distB="0" distL="0" distR="0" wp14:anchorId="344E1E49" wp14:editId="6A364DBF">
            <wp:extent cx="5518785" cy="2263140"/>
            <wp:effectExtent l="0" t="0" r="5715" b="3810"/>
            <wp:docPr id="23" name="Gráfico 23">
              <a:extLst xmlns:a="http://schemas.openxmlformats.org/drawingml/2006/main">
                <a:ext uri="{FF2B5EF4-FFF2-40B4-BE49-F238E27FC236}">
                  <a16:creationId xmlns:a16="http://schemas.microsoft.com/office/drawing/2014/main" id="{83A03D3A-FD42-449A-AEF9-F54A7EA65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01686E9" w14:textId="77777777" w:rsidR="00084B63" w:rsidRPr="002A5FCC" w:rsidRDefault="00084B63" w:rsidP="00084B63">
      <w:pPr>
        <w:spacing w:after="0" w:line="240" w:lineRule="auto"/>
        <w:jc w:val="both"/>
        <w:rPr>
          <w:rFonts w:cstheme="minorHAnsi"/>
          <w:sz w:val="24"/>
          <w:szCs w:val="24"/>
          <w:highlight w:val="yellow"/>
        </w:rPr>
      </w:pPr>
    </w:p>
    <w:p w14:paraId="270E2E38" w14:textId="0117D357" w:rsidR="001A5B52" w:rsidRPr="00D1212D" w:rsidRDefault="00AF183C" w:rsidP="003B3933">
      <w:pPr>
        <w:spacing w:after="0" w:line="360" w:lineRule="auto"/>
        <w:ind w:firstLine="993"/>
        <w:jc w:val="both"/>
        <w:rPr>
          <w:rFonts w:cstheme="minorHAnsi"/>
          <w:sz w:val="24"/>
          <w:szCs w:val="24"/>
        </w:rPr>
      </w:pPr>
      <w:r w:rsidRPr="00D1212D">
        <w:rPr>
          <w:rFonts w:cstheme="minorHAnsi"/>
          <w:sz w:val="24"/>
          <w:szCs w:val="24"/>
        </w:rPr>
        <w:t>Da mesma maneira que nos laboratórios de morfofuncional (Gráfico 17), os laboratórios de habilidades também receberam avaliação de satisfação distribuída entre conceitos “regular”, “bom” e “ótimo. A CPA investigará essa distribuição em 2019.</w:t>
      </w:r>
      <w:r w:rsidR="000B23CA" w:rsidRPr="00D1212D">
        <w:rPr>
          <w:rFonts w:cstheme="minorHAnsi"/>
          <w:sz w:val="24"/>
          <w:szCs w:val="24"/>
        </w:rPr>
        <w:t xml:space="preserve"> </w:t>
      </w:r>
      <w:r w:rsidR="003D4AAB" w:rsidRPr="00D1212D">
        <w:rPr>
          <w:rFonts w:cstheme="minorHAnsi"/>
          <w:sz w:val="24"/>
          <w:szCs w:val="24"/>
        </w:rPr>
        <w:t>Em relação ao corpo de funcionários, as respostas foram semelhantes às do questionamento sobre os laboratórios de Morfofuncional.</w:t>
      </w:r>
    </w:p>
    <w:p w14:paraId="18D2A542" w14:textId="65D148EA" w:rsidR="001A5B52" w:rsidRPr="00D1212D" w:rsidRDefault="001A5B52">
      <w:pPr>
        <w:rPr>
          <w:rFonts w:cstheme="minorHAnsi"/>
          <w:sz w:val="24"/>
          <w:szCs w:val="24"/>
        </w:rPr>
      </w:pPr>
    </w:p>
    <w:p w14:paraId="1AD73165" w14:textId="5AFAE502" w:rsidR="00341B61" w:rsidRPr="00D1212D" w:rsidRDefault="00341B61" w:rsidP="00341B61">
      <w:pPr>
        <w:pStyle w:val="Ttulo4"/>
      </w:pPr>
      <w:r w:rsidRPr="00D1212D">
        <w:t>Satisfação com Laboratórios de Simulação</w:t>
      </w:r>
      <w:r w:rsidR="003661C5" w:rsidRPr="00311D29">
        <w:t xml:space="preserve"> – </w:t>
      </w:r>
      <w:r w:rsidR="003661C5">
        <w:t>Alunos</w:t>
      </w:r>
      <w:r w:rsidR="003661C5" w:rsidRPr="00311D29">
        <w:t xml:space="preserve"> e funcionários</w:t>
      </w:r>
    </w:p>
    <w:p w14:paraId="4C8EAB69" w14:textId="3D44A2E5" w:rsidR="00341B61" w:rsidRPr="00D1212D" w:rsidRDefault="00341B61" w:rsidP="00341B61">
      <w:pPr>
        <w:spacing w:after="0" w:line="360" w:lineRule="auto"/>
        <w:ind w:firstLine="993"/>
        <w:jc w:val="both"/>
        <w:rPr>
          <w:rFonts w:cstheme="minorHAnsi"/>
          <w:sz w:val="24"/>
          <w:szCs w:val="24"/>
        </w:rPr>
      </w:pPr>
      <w:r w:rsidRPr="00D1212D">
        <w:rPr>
          <w:rFonts w:cstheme="minorHAnsi"/>
          <w:sz w:val="24"/>
          <w:szCs w:val="24"/>
        </w:rPr>
        <w:t>A sexta questão do instrumento apresentou o seguinte questionamento: “Qual a nota que os laboratórios de Simulação merecem?”. O objetivo deste item foi avaliar a impressão das pessoas sobre os laboratórios de Simulação.</w:t>
      </w:r>
    </w:p>
    <w:p w14:paraId="1852AC12" w14:textId="77777777" w:rsidR="00341B61" w:rsidRPr="002A5FCC" w:rsidRDefault="00341B61" w:rsidP="00341B61">
      <w:pPr>
        <w:spacing w:after="0" w:line="360" w:lineRule="auto"/>
        <w:jc w:val="both"/>
        <w:rPr>
          <w:rFonts w:cstheme="minorHAnsi"/>
          <w:sz w:val="24"/>
          <w:szCs w:val="24"/>
          <w:highlight w:val="yellow"/>
        </w:rPr>
      </w:pPr>
    </w:p>
    <w:p w14:paraId="32DE0A13" w14:textId="7058A8A6" w:rsidR="003B3933" w:rsidRPr="002A5FCC" w:rsidRDefault="00CF62F4" w:rsidP="001A5B52">
      <w:pPr>
        <w:spacing w:after="0" w:line="360" w:lineRule="auto"/>
        <w:jc w:val="both"/>
        <w:rPr>
          <w:rFonts w:cstheme="minorHAnsi"/>
          <w:sz w:val="24"/>
          <w:szCs w:val="24"/>
          <w:highlight w:val="yellow"/>
        </w:rPr>
      </w:pPr>
      <w:r>
        <w:rPr>
          <w:noProof/>
        </w:rPr>
        <w:drawing>
          <wp:inline distT="0" distB="0" distL="0" distR="0" wp14:anchorId="144AE1C4" wp14:editId="4051875B">
            <wp:extent cx="5518785" cy="2263140"/>
            <wp:effectExtent l="0" t="0" r="5715" b="3810"/>
            <wp:docPr id="24" name="Gráfico 24">
              <a:extLst xmlns:a="http://schemas.openxmlformats.org/drawingml/2006/main">
                <a:ext uri="{FF2B5EF4-FFF2-40B4-BE49-F238E27FC236}">
                  <a16:creationId xmlns:a16="http://schemas.microsoft.com/office/drawing/2014/main" id="{83A03D3A-FD42-449A-AEF9-F54A7EA65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60FCFEA" w14:textId="77777777" w:rsidR="003B3933" w:rsidRPr="002A5FCC" w:rsidRDefault="003B3933" w:rsidP="003B3933">
      <w:pPr>
        <w:rPr>
          <w:rFonts w:cstheme="minorHAnsi"/>
          <w:sz w:val="24"/>
          <w:szCs w:val="24"/>
          <w:highlight w:val="yellow"/>
        </w:rPr>
      </w:pPr>
    </w:p>
    <w:p w14:paraId="12BA91F4" w14:textId="66C99A82" w:rsidR="003B3933" w:rsidRPr="00CF62F4" w:rsidRDefault="00CF62F4" w:rsidP="00341B61">
      <w:pPr>
        <w:spacing w:after="0" w:line="360" w:lineRule="auto"/>
        <w:ind w:firstLine="993"/>
        <w:jc w:val="both"/>
        <w:rPr>
          <w:rFonts w:cstheme="minorHAnsi"/>
          <w:sz w:val="24"/>
          <w:szCs w:val="24"/>
        </w:rPr>
      </w:pPr>
      <w:r w:rsidRPr="00CF62F4">
        <w:rPr>
          <w:rFonts w:cstheme="minorHAnsi"/>
          <w:sz w:val="24"/>
          <w:szCs w:val="24"/>
        </w:rPr>
        <w:t>Os laboratórios de simulação tem um alto índice de satisfação, tanto para alunos quanto para funcionários e professores</w:t>
      </w:r>
      <w:r w:rsidR="00F86FD9" w:rsidRPr="00CF62F4">
        <w:rPr>
          <w:rFonts w:cstheme="minorHAnsi"/>
          <w:sz w:val="24"/>
          <w:szCs w:val="24"/>
        </w:rPr>
        <w:t>.</w:t>
      </w:r>
    </w:p>
    <w:p w14:paraId="4D03DD5A" w14:textId="5F396B67" w:rsidR="00341B61" w:rsidRPr="00CF62F4" w:rsidRDefault="00341B61">
      <w:pPr>
        <w:rPr>
          <w:rFonts w:cstheme="minorHAnsi"/>
          <w:sz w:val="24"/>
          <w:szCs w:val="24"/>
        </w:rPr>
      </w:pPr>
    </w:p>
    <w:p w14:paraId="17CF395C" w14:textId="6B0E9FA4" w:rsidR="00341B61" w:rsidRPr="00CF62F4" w:rsidRDefault="00341B61" w:rsidP="00341B61">
      <w:pPr>
        <w:pStyle w:val="Ttulo4"/>
      </w:pPr>
      <w:r w:rsidRPr="00CF62F4">
        <w:t>Satisfação com Laboratórios de Informática</w:t>
      </w:r>
      <w:r w:rsidR="003661C5" w:rsidRPr="00311D29">
        <w:t xml:space="preserve"> – </w:t>
      </w:r>
      <w:r w:rsidR="003661C5">
        <w:t>Alunos</w:t>
      </w:r>
      <w:r w:rsidR="003661C5" w:rsidRPr="00311D29">
        <w:t xml:space="preserve"> e funcionários</w:t>
      </w:r>
    </w:p>
    <w:p w14:paraId="03D83E31" w14:textId="588D5726" w:rsidR="00341B61" w:rsidRPr="00CF62F4" w:rsidRDefault="00341B61" w:rsidP="00341B61">
      <w:pPr>
        <w:spacing w:after="0" w:line="360" w:lineRule="auto"/>
        <w:ind w:firstLine="993"/>
        <w:jc w:val="both"/>
        <w:rPr>
          <w:rFonts w:cstheme="minorHAnsi"/>
          <w:sz w:val="24"/>
          <w:szCs w:val="24"/>
        </w:rPr>
      </w:pPr>
      <w:r w:rsidRPr="00CF62F4">
        <w:rPr>
          <w:rFonts w:cstheme="minorHAnsi"/>
          <w:sz w:val="24"/>
          <w:szCs w:val="24"/>
        </w:rPr>
        <w:t>A sétima questão do instrumento apresentou o seguinte questionamento: “Qual a nota que os laboratórios de Informática merecem?”. O objetivo deste item foi avaliar a impressão das pessoas sobre os laboratórios de Informática da FACERES.</w:t>
      </w:r>
    </w:p>
    <w:p w14:paraId="19D68105" w14:textId="64E792BC" w:rsidR="00341B61" w:rsidRPr="002A5FCC" w:rsidRDefault="00341B61" w:rsidP="00341B61">
      <w:pPr>
        <w:spacing w:after="0" w:line="360" w:lineRule="auto"/>
        <w:jc w:val="both"/>
        <w:rPr>
          <w:rFonts w:cstheme="minorHAnsi"/>
          <w:sz w:val="24"/>
          <w:szCs w:val="24"/>
          <w:highlight w:val="yellow"/>
        </w:rPr>
      </w:pPr>
    </w:p>
    <w:p w14:paraId="22F52FAF" w14:textId="67F554C6" w:rsidR="00341B61" w:rsidRPr="002A5FCC" w:rsidRDefault="003661C5" w:rsidP="00341B61">
      <w:pPr>
        <w:spacing w:after="0" w:line="360" w:lineRule="auto"/>
        <w:jc w:val="both"/>
        <w:rPr>
          <w:rFonts w:cstheme="minorHAnsi"/>
          <w:sz w:val="24"/>
          <w:szCs w:val="24"/>
          <w:highlight w:val="yellow"/>
        </w:rPr>
      </w:pPr>
      <w:r>
        <w:rPr>
          <w:noProof/>
        </w:rPr>
        <w:drawing>
          <wp:inline distT="0" distB="0" distL="0" distR="0" wp14:anchorId="49C21BE7" wp14:editId="05219665">
            <wp:extent cx="5518785" cy="2263140"/>
            <wp:effectExtent l="0" t="0" r="5715" b="3810"/>
            <wp:docPr id="25" name="Gráfico 25">
              <a:extLst xmlns:a="http://schemas.openxmlformats.org/drawingml/2006/main">
                <a:ext uri="{FF2B5EF4-FFF2-40B4-BE49-F238E27FC236}">
                  <a16:creationId xmlns:a16="http://schemas.microsoft.com/office/drawing/2014/main" id="{83A03D3A-FD42-449A-AEF9-F54A7EA65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72D9D51" w14:textId="77777777" w:rsidR="00341B61" w:rsidRPr="003661C5" w:rsidRDefault="00341B61" w:rsidP="003B3933">
      <w:pPr>
        <w:spacing w:after="0" w:line="360" w:lineRule="auto"/>
        <w:ind w:firstLine="993"/>
        <w:jc w:val="both"/>
        <w:rPr>
          <w:rFonts w:cstheme="minorHAnsi"/>
          <w:sz w:val="24"/>
          <w:szCs w:val="24"/>
        </w:rPr>
      </w:pPr>
    </w:p>
    <w:p w14:paraId="1423FF86" w14:textId="401E1E88" w:rsidR="003B3933" w:rsidRPr="003661C5" w:rsidRDefault="00496B58" w:rsidP="003B3933">
      <w:pPr>
        <w:spacing w:after="0" w:line="360" w:lineRule="auto"/>
        <w:ind w:firstLine="993"/>
        <w:jc w:val="both"/>
        <w:rPr>
          <w:rFonts w:cstheme="minorHAnsi"/>
          <w:sz w:val="24"/>
          <w:szCs w:val="24"/>
        </w:rPr>
      </w:pPr>
      <w:r w:rsidRPr="003661C5">
        <w:rPr>
          <w:rFonts w:cstheme="minorHAnsi"/>
          <w:sz w:val="24"/>
          <w:szCs w:val="24"/>
        </w:rPr>
        <w:t xml:space="preserve">Os laboratórios de informática foram alvo de satisfação moderada pelos alunos </w:t>
      </w:r>
      <w:r w:rsidR="003661C5" w:rsidRPr="003661C5">
        <w:rPr>
          <w:rFonts w:cstheme="minorHAnsi"/>
          <w:sz w:val="24"/>
          <w:szCs w:val="24"/>
        </w:rPr>
        <w:t>em 2017. A CPA informou os responsáveis sobre os resultados, incluindo as hipóteses sobre instabilidade de sinal de wi-fi. Os resultados de 2018 demonstram melhora expressiva na satisfação de alunos, funcionários e professores sobre esses laboratórios.</w:t>
      </w:r>
    </w:p>
    <w:p w14:paraId="69281703" w14:textId="209BBE86" w:rsidR="000574CA" w:rsidRPr="003661C5" w:rsidRDefault="000574CA" w:rsidP="000574CA">
      <w:pPr>
        <w:pStyle w:val="Ttulo4"/>
      </w:pPr>
      <w:r w:rsidRPr="003661C5">
        <w:t>Satisfação com Salas de aula</w:t>
      </w:r>
      <w:r w:rsidR="003661C5" w:rsidRPr="003661C5">
        <w:t xml:space="preserve"> – Alunos e funcionários</w:t>
      </w:r>
    </w:p>
    <w:p w14:paraId="4207AF6C" w14:textId="26809922" w:rsidR="000574CA" w:rsidRPr="003661C5" w:rsidRDefault="00E57257" w:rsidP="000574CA">
      <w:pPr>
        <w:spacing w:after="0" w:line="360" w:lineRule="auto"/>
        <w:ind w:firstLine="993"/>
        <w:jc w:val="both"/>
        <w:rPr>
          <w:rFonts w:cstheme="minorHAnsi"/>
          <w:sz w:val="24"/>
          <w:szCs w:val="24"/>
        </w:rPr>
      </w:pPr>
      <w:r w:rsidRPr="003661C5">
        <w:rPr>
          <w:rFonts w:cstheme="minorHAnsi"/>
          <w:sz w:val="24"/>
          <w:szCs w:val="24"/>
        </w:rPr>
        <w:t xml:space="preserve">A nona questão do instrumento </w:t>
      </w:r>
      <w:r w:rsidR="000574CA" w:rsidRPr="003661C5">
        <w:rPr>
          <w:rFonts w:cstheme="minorHAnsi"/>
          <w:sz w:val="24"/>
          <w:szCs w:val="24"/>
        </w:rPr>
        <w:t>apresentou o seguinte questionamento: “Você está satisfeito com as salas de aula da faculdade em 201</w:t>
      </w:r>
      <w:r w:rsidR="003661C5">
        <w:rPr>
          <w:rFonts w:cstheme="minorHAnsi"/>
          <w:sz w:val="24"/>
          <w:szCs w:val="24"/>
        </w:rPr>
        <w:t>8</w:t>
      </w:r>
      <w:r w:rsidR="000574CA" w:rsidRPr="003661C5">
        <w:rPr>
          <w:rFonts w:cstheme="minorHAnsi"/>
          <w:sz w:val="24"/>
          <w:szCs w:val="24"/>
        </w:rPr>
        <w:t xml:space="preserve"> (organização, materiais disponíveis, ar condicionado)?”. O objetivo deste item foi avaliar a impressão das pessoas sobre as salas de aula da instituição.</w:t>
      </w:r>
    </w:p>
    <w:p w14:paraId="3BE1A5AA" w14:textId="77777777" w:rsidR="000574CA" w:rsidRPr="002A5FCC" w:rsidRDefault="000574CA" w:rsidP="000574CA">
      <w:pPr>
        <w:spacing w:after="0" w:line="360" w:lineRule="auto"/>
        <w:jc w:val="both"/>
        <w:rPr>
          <w:rFonts w:cstheme="minorHAnsi"/>
          <w:sz w:val="24"/>
          <w:szCs w:val="24"/>
          <w:highlight w:val="yellow"/>
        </w:rPr>
      </w:pPr>
    </w:p>
    <w:p w14:paraId="705779DD" w14:textId="65DB27ED" w:rsidR="006503D3" w:rsidRPr="002A5FCC" w:rsidRDefault="003661C5">
      <w:pPr>
        <w:rPr>
          <w:rFonts w:cstheme="minorHAnsi"/>
          <w:sz w:val="24"/>
          <w:szCs w:val="24"/>
          <w:highlight w:val="yellow"/>
        </w:rPr>
      </w:pPr>
      <w:r>
        <w:rPr>
          <w:noProof/>
        </w:rPr>
        <w:lastRenderedPageBreak/>
        <w:drawing>
          <wp:inline distT="0" distB="0" distL="0" distR="0" wp14:anchorId="23979527" wp14:editId="4BF2B394">
            <wp:extent cx="5518785" cy="2263140"/>
            <wp:effectExtent l="0" t="0" r="5715" b="3810"/>
            <wp:docPr id="26" name="Gráfico 26">
              <a:extLst xmlns:a="http://schemas.openxmlformats.org/drawingml/2006/main">
                <a:ext uri="{FF2B5EF4-FFF2-40B4-BE49-F238E27FC236}">
                  <a16:creationId xmlns:a16="http://schemas.microsoft.com/office/drawing/2014/main" id="{83A03D3A-FD42-449A-AEF9-F54A7EA65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98F1252" w14:textId="59A2D4AD" w:rsidR="008D6015" w:rsidRPr="003661C5" w:rsidRDefault="004A30C6" w:rsidP="003661C5">
      <w:pPr>
        <w:spacing w:after="0" w:line="360" w:lineRule="auto"/>
        <w:ind w:firstLine="993"/>
        <w:jc w:val="both"/>
        <w:rPr>
          <w:rFonts w:cstheme="minorHAnsi"/>
          <w:sz w:val="24"/>
          <w:szCs w:val="24"/>
        </w:rPr>
      </w:pPr>
      <w:r w:rsidRPr="003661C5">
        <w:rPr>
          <w:rFonts w:cstheme="minorHAnsi"/>
          <w:sz w:val="24"/>
          <w:szCs w:val="24"/>
        </w:rPr>
        <w:t>A satisfação do corpo de funcionários, que indicou 8</w:t>
      </w:r>
      <w:r w:rsidR="003661C5" w:rsidRPr="003661C5">
        <w:rPr>
          <w:rFonts w:cstheme="minorHAnsi"/>
          <w:sz w:val="24"/>
          <w:szCs w:val="24"/>
        </w:rPr>
        <w:t>5</w:t>
      </w:r>
      <w:r w:rsidRPr="003661C5">
        <w:rPr>
          <w:rFonts w:cstheme="minorHAnsi"/>
          <w:sz w:val="24"/>
          <w:szCs w:val="24"/>
        </w:rPr>
        <w:t>,</w:t>
      </w:r>
      <w:r w:rsidR="003661C5" w:rsidRPr="003661C5">
        <w:rPr>
          <w:rFonts w:cstheme="minorHAnsi"/>
          <w:sz w:val="24"/>
          <w:szCs w:val="24"/>
        </w:rPr>
        <w:t>1</w:t>
      </w:r>
      <w:r w:rsidRPr="003661C5">
        <w:rPr>
          <w:rFonts w:cstheme="minorHAnsi"/>
          <w:sz w:val="24"/>
          <w:szCs w:val="24"/>
        </w:rPr>
        <w:t>% de respostas “bom” e “ótimo”, é maior do que a satisfação dos alunos, usuários das salas, que indicaram</w:t>
      </w:r>
      <w:r w:rsidR="003661C5" w:rsidRPr="003661C5">
        <w:rPr>
          <w:rFonts w:cstheme="minorHAnsi"/>
          <w:sz w:val="24"/>
          <w:szCs w:val="24"/>
        </w:rPr>
        <w:t xml:space="preserve"> 75,9% (</w:t>
      </w:r>
      <w:r w:rsidRPr="003661C5">
        <w:rPr>
          <w:rFonts w:cstheme="minorHAnsi"/>
          <w:sz w:val="24"/>
          <w:szCs w:val="24"/>
        </w:rPr>
        <w:t xml:space="preserve">66% </w:t>
      </w:r>
      <w:r w:rsidR="003661C5" w:rsidRPr="003661C5">
        <w:rPr>
          <w:rFonts w:cstheme="minorHAnsi"/>
          <w:sz w:val="24"/>
          <w:szCs w:val="24"/>
        </w:rPr>
        <w:t xml:space="preserve">em 2017) </w:t>
      </w:r>
      <w:r w:rsidRPr="003661C5">
        <w:rPr>
          <w:rFonts w:cstheme="minorHAnsi"/>
          <w:sz w:val="24"/>
          <w:szCs w:val="24"/>
        </w:rPr>
        <w:t xml:space="preserve">das mesmas respostas. </w:t>
      </w:r>
      <w:r w:rsidR="003661C5" w:rsidRPr="003661C5">
        <w:rPr>
          <w:rFonts w:cstheme="minorHAnsi"/>
          <w:sz w:val="24"/>
          <w:szCs w:val="24"/>
        </w:rPr>
        <w:t>A quantidade de insatisfeitos ainda é próxima à do ano anterior (2017 = &amp;% e 2018 = 6,8%), considerando as respostas</w:t>
      </w:r>
      <w:r w:rsidRPr="003661C5">
        <w:rPr>
          <w:rFonts w:cstheme="minorHAnsi"/>
          <w:sz w:val="24"/>
          <w:szCs w:val="24"/>
        </w:rPr>
        <w:t xml:space="preserve"> “péssimo” ou “ruim”. </w:t>
      </w:r>
    </w:p>
    <w:p w14:paraId="56C5C452" w14:textId="77777777" w:rsidR="003661C5" w:rsidRPr="003661C5" w:rsidRDefault="003661C5" w:rsidP="003661C5">
      <w:pPr>
        <w:spacing w:after="0" w:line="360" w:lineRule="auto"/>
        <w:ind w:firstLine="993"/>
        <w:jc w:val="both"/>
        <w:rPr>
          <w:rFonts w:cstheme="minorHAnsi"/>
          <w:sz w:val="24"/>
          <w:szCs w:val="24"/>
        </w:rPr>
      </w:pPr>
    </w:p>
    <w:p w14:paraId="23D3456C" w14:textId="2C397AB2" w:rsidR="008D6015" w:rsidRPr="003661C5" w:rsidRDefault="008D6015" w:rsidP="008D6015">
      <w:pPr>
        <w:pStyle w:val="Ttulo4"/>
      </w:pPr>
      <w:r w:rsidRPr="003661C5">
        <w:t>Satisfação com Secretaria</w:t>
      </w:r>
      <w:r w:rsidR="003661C5" w:rsidRPr="003661C5">
        <w:t xml:space="preserve"> – Alunos e funcionários</w:t>
      </w:r>
    </w:p>
    <w:p w14:paraId="7B1AFAD3" w14:textId="2218DF5B" w:rsidR="008D6015" w:rsidRPr="003661C5" w:rsidRDefault="00E57257" w:rsidP="008D6015">
      <w:pPr>
        <w:spacing w:after="0" w:line="360" w:lineRule="auto"/>
        <w:ind w:firstLine="993"/>
        <w:jc w:val="both"/>
        <w:rPr>
          <w:rFonts w:cstheme="minorHAnsi"/>
          <w:sz w:val="24"/>
          <w:szCs w:val="24"/>
        </w:rPr>
      </w:pPr>
      <w:r w:rsidRPr="003661C5">
        <w:rPr>
          <w:rFonts w:cstheme="minorHAnsi"/>
          <w:sz w:val="24"/>
          <w:szCs w:val="24"/>
        </w:rPr>
        <w:t xml:space="preserve">A décima questão do instrumento dos alunos das etapas 1 a 8, também dos funcionários, bem como a quarta questão do instrumento dos internos (etapas 9 a 12), </w:t>
      </w:r>
      <w:r w:rsidR="008D6015" w:rsidRPr="003661C5">
        <w:rPr>
          <w:rFonts w:cstheme="minorHAnsi"/>
          <w:sz w:val="24"/>
          <w:szCs w:val="24"/>
        </w:rPr>
        <w:t>apresentou o seguinte questionamento: “</w:t>
      </w:r>
      <w:r w:rsidR="00853BBA" w:rsidRPr="003661C5">
        <w:rPr>
          <w:rFonts w:cstheme="minorHAnsi"/>
          <w:sz w:val="24"/>
          <w:szCs w:val="24"/>
        </w:rPr>
        <w:t>A secretaria da faculdade merece qual nota (atendimento, resolução de situações, organização)</w:t>
      </w:r>
      <w:r w:rsidR="008D6015" w:rsidRPr="003661C5">
        <w:rPr>
          <w:rFonts w:cstheme="minorHAnsi"/>
          <w:sz w:val="24"/>
          <w:szCs w:val="24"/>
        </w:rPr>
        <w:t xml:space="preserve">?”. O objetivo deste item foi avaliar a impressão das pessoas sobre </w:t>
      </w:r>
      <w:r w:rsidR="00853BBA" w:rsidRPr="003661C5">
        <w:rPr>
          <w:rFonts w:cstheme="minorHAnsi"/>
          <w:sz w:val="24"/>
          <w:szCs w:val="24"/>
        </w:rPr>
        <w:t>os serviços oferecidos pela secretaria da instituição</w:t>
      </w:r>
      <w:r w:rsidR="008D6015" w:rsidRPr="003661C5">
        <w:rPr>
          <w:rFonts w:cstheme="minorHAnsi"/>
          <w:sz w:val="24"/>
          <w:szCs w:val="24"/>
        </w:rPr>
        <w:t>.</w:t>
      </w:r>
    </w:p>
    <w:p w14:paraId="55157281" w14:textId="77777777" w:rsidR="008D6015" w:rsidRPr="002A5FCC" w:rsidRDefault="008D6015" w:rsidP="008D6015">
      <w:pPr>
        <w:spacing w:after="0" w:line="360" w:lineRule="auto"/>
        <w:jc w:val="both"/>
        <w:rPr>
          <w:rFonts w:cstheme="minorHAnsi"/>
          <w:sz w:val="24"/>
          <w:szCs w:val="24"/>
          <w:highlight w:val="yellow"/>
        </w:rPr>
      </w:pPr>
    </w:p>
    <w:p w14:paraId="32D69076" w14:textId="107AFFFA" w:rsidR="008D6015" w:rsidRPr="002A5FCC" w:rsidRDefault="003661C5" w:rsidP="008D6015">
      <w:pPr>
        <w:rPr>
          <w:rFonts w:cstheme="minorHAnsi"/>
          <w:sz w:val="24"/>
          <w:szCs w:val="24"/>
          <w:highlight w:val="yellow"/>
        </w:rPr>
      </w:pPr>
      <w:r>
        <w:rPr>
          <w:noProof/>
        </w:rPr>
        <w:drawing>
          <wp:inline distT="0" distB="0" distL="0" distR="0" wp14:anchorId="59BAC341" wp14:editId="38E01FEA">
            <wp:extent cx="5518785" cy="2263140"/>
            <wp:effectExtent l="0" t="0" r="5715" b="3810"/>
            <wp:docPr id="27" name="Gráfico 27">
              <a:extLst xmlns:a="http://schemas.openxmlformats.org/drawingml/2006/main">
                <a:ext uri="{FF2B5EF4-FFF2-40B4-BE49-F238E27FC236}">
                  <a16:creationId xmlns:a16="http://schemas.microsoft.com/office/drawing/2014/main" id="{83A03D3A-FD42-449A-AEF9-F54A7EA65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C70D149" w14:textId="7F0FB100" w:rsidR="008D6015" w:rsidRPr="004E108A" w:rsidRDefault="008D6015" w:rsidP="008D6015">
      <w:pPr>
        <w:rPr>
          <w:rFonts w:cstheme="minorHAnsi"/>
          <w:sz w:val="24"/>
          <w:szCs w:val="24"/>
        </w:rPr>
      </w:pPr>
    </w:p>
    <w:p w14:paraId="3F19D63B" w14:textId="5463DC76" w:rsidR="008D6015" w:rsidRPr="004E108A" w:rsidRDefault="008D6015" w:rsidP="008D6015">
      <w:pPr>
        <w:spacing w:after="0" w:line="360" w:lineRule="auto"/>
        <w:ind w:firstLine="993"/>
        <w:jc w:val="both"/>
        <w:rPr>
          <w:rFonts w:cstheme="minorHAnsi"/>
          <w:sz w:val="24"/>
          <w:szCs w:val="24"/>
        </w:rPr>
      </w:pPr>
      <w:r w:rsidRPr="004E108A">
        <w:rPr>
          <w:rFonts w:cstheme="minorHAnsi"/>
          <w:sz w:val="24"/>
          <w:szCs w:val="24"/>
        </w:rPr>
        <w:t xml:space="preserve">A secretaria teve como resultado uma satisfação geral </w:t>
      </w:r>
      <w:r w:rsidR="004E108A" w:rsidRPr="004E108A">
        <w:rPr>
          <w:rFonts w:cstheme="minorHAnsi"/>
          <w:sz w:val="24"/>
          <w:szCs w:val="24"/>
        </w:rPr>
        <w:t xml:space="preserve">menor do que no ano anterior </w:t>
      </w:r>
      <w:r w:rsidRPr="004E108A">
        <w:rPr>
          <w:rFonts w:cstheme="minorHAnsi"/>
          <w:sz w:val="24"/>
          <w:szCs w:val="24"/>
        </w:rPr>
        <w:t>(</w:t>
      </w:r>
      <w:r w:rsidR="004E108A" w:rsidRPr="004E108A">
        <w:rPr>
          <w:rFonts w:cstheme="minorHAnsi"/>
          <w:sz w:val="24"/>
          <w:szCs w:val="24"/>
        </w:rPr>
        <w:t xml:space="preserve">2017 = </w:t>
      </w:r>
      <w:r w:rsidRPr="004E108A">
        <w:rPr>
          <w:rFonts w:cstheme="minorHAnsi"/>
          <w:sz w:val="24"/>
          <w:szCs w:val="24"/>
        </w:rPr>
        <w:t>6</w:t>
      </w:r>
      <w:r w:rsidR="004A30C6" w:rsidRPr="004E108A">
        <w:rPr>
          <w:rFonts w:cstheme="minorHAnsi"/>
          <w:sz w:val="24"/>
          <w:szCs w:val="24"/>
        </w:rPr>
        <w:t>1</w:t>
      </w:r>
      <w:r w:rsidRPr="004E108A">
        <w:rPr>
          <w:rFonts w:cstheme="minorHAnsi"/>
          <w:sz w:val="24"/>
          <w:szCs w:val="24"/>
        </w:rPr>
        <w:t>,</w:t>
      </w:r>
      <w:r w:rsidR="004A30C6" w:rsidRPr="004E108A">
        <w:rPr>
          <w:rFonts w:cstheme="minorHAnsi"/>
          <w:sz w:val="24"/>
          <w:szCs w:val="24"/>
        </w:rPr>
        <w:t>3</w:t>
      </w:r>
      <w:r w:rsidRPr="004E108A">
        <w:rPr>
          <w:rFonts w:cstheme="minorHAnsi"/>
          <w:sz w:val="24"/>
          <w:szCs w:val="24"/>
        </w:rPr>
        <w:t>%)</w:t>
      </w:r>
      <w:r w:rsidR="004E108A" w:rsidRPr="004E108A">
        <w:rPr>
          <w:rFonts w:cstheme="minorHAnsi"/>
          <w:sz w:val="24"/>
          <w:szCs w:val="24"/>
        </w:rPr>
        <w:t>, mas ainda assim considerada</w:t>
      </w:r>
      <w:r w:rsidRPr="004E108A">
        <w:rPr>
          <w:rFonts w:cstheme="minorHAnsi"/>
          <w:sz w:val="24"/>
          <w:szCs w:val="24"/>
        </w:rPr>
        <w:t xml:space="preserve"> adequada</w:t>
      </w:r>
      <w:r w:rsidR="004E108A" w:rsidRPr="004E108A">
        <w:rPr>
          <w:rFonts w:cstheme="minorHAnsi"/>
          <w:sz w:val="24"/>
          <w:szCs w:val="24"/>
        </w:rPr>
        <w:t xml:space="preserve"> (56,5%)</w:t>
      </w:r>
      <w:r w:rsidRPr="004E108A">
        <w:rPr>
          <w:rFonts w:cstheme="minorHAnsi"/>
          <w:sz w:val="24"/>
          <w:szCs w:val="24"/>
        </w:rPr>
        <w:t xml:space="preserve">. </w:t>
      </w:r>
      <w:r w:rsidR="004E108A" w:rsidRPr="004E108A">
        <w:rPr>
          <w:rFonts w:cstheme="minorHAnsi"/>
          <w:sz w:val="24"/>
          <w:szCs w:val="24"/>
        </w:rPr>
        <w:t>A CPA deve, em 2019, investigar mais sobre o porquê dos alunos não estarem satisfeitos com a secretaria. Em relação aos funcionários e professores, a satisfação é excelente (84,1% de respostas “bom” e “ótimo”)</w:t>
      </w:r>
      <w:r w:rsidR="001D2BEE" w:rsidRPr="004E108A">
        <w:rPr>
          <w:rFonts w:cstheme="minorHAnsi"/>
          <w:sz w:val="24"/>
          <w:szCs w:val="24"/>
        </w:rPr>
        <w:t>.</w:t>
      </w:r>
    </w:p>
    <w:p w14:paraId="5D3C60E3" w14:textId="160D7CE0" w:rsidR="008D6015" w:rsidRPr="002A5FCC" w:rsidRDefault="008D6015" w:rsidP="008D6015">
      <w:pPr>
        <w:rPr>
          <w:rFonts w:cstheme="minorHAnsi"/>
          <w:sz w:val="24"/>
          <w:szCs w:val="24"/>
          <w:highlight w:val="yellow"/>
        </w:rPr>
      </w:pPr>
    </w:p>
    <w:p w14:paraId="59A51934" w14:textId="0148646F" w:rsidR="00853BBA" w:rsidRPr="003636D1" w:rsidRDefault="00853BBA" w:rsidP="00853BBA">
      <w:pPr>
        <w:pStyle w:val="Ttulo4"/>
      </w:pPr>
      <w:r w:rsidRPr="003636D1">
        <w:t>Satisfação com serviços de alimentação</w:t>
      </w:r>
      <w:r w:rsidR="003661C5" w:rsidRPr="003636D1">
        <w:t xml:space="preserve"> – Alunos e funcionários</w:t>
      </w:r>
    </w:p>
    <w:p w14:paraId="2DC4CF9C" w14:textId="20F69F83" w:rsidR="00853BBA" w:rsidRPr="003636D1" w:rsidRDefault="00E57257" w:rsidP="00853BBA">
      <w:pPr>
        <w:spacing w:after="0" w:line="360" w:lineRule="auto"/>
        <w:ind w:firstLine="993"/>
        <w:jc w:val="both"/>
        <w:rPr>
          <w:rFonts w:cstheme="minorHAnsi"/>
          <w:sz w:val="24"/>
          <w:szCs w:val="24"/>
        </w:rPr>
      </w:pPr>
      <w:r w:rsidRPr="003636D1">
        <w:rPr>
          <w:rFonts w:cstheme="minorHAnsi"/>
          <w:sz w:val="24"/>
          <w:szCs w:val="24"/>
        </w:rPr>
        <w:t xml:space="preserve">A décima primeira questão do instrumento dos alunos das etapas 1 a 8, também dos funcionários, bem como a quinta questão do instrumento dos internos (etapas 9 a 12), </w:t>
      </w:r>
      <w:r w:rsidR="00853BBA" w:rsidRPr="003636D1">
        <w:rPr>
          <w:rFonts w:cstheme="minorHAnsi"/>
          <w:sz w:val="24"/>
          <w:szCs w:val="24"/>
        </w:rPr>
        <w:t>apresentou o seguinte questionamento: “Você está satisfeito com a cantina e o restaurante da faculdade (produtos oferecidos, atendimento, organização geral, limpeza)?”. O objetivo deste item foi avaliar a impressão das pessoas sobre os serviços de alimentação oferecidos na instituição.</w:t>
      </w:r>
    </w:p>
    <w:p w14:paraId="725D66D7" w14:textId="62598035" w:rsidR="00853BBA" w:rsidRPr="002A5FCC" w:rsidRDefault="00853BBA" w:rsidP="00853BBA">
      <w:pPr>
        <w:spacing w:after="0" w:line="360" w:lineRule="auto"/>
        <w:jc w:val="both"/>
        <w:rPr>
          <w:rFonts w:cstheme="minorHAnsi"/>
          <w:sz w:val="24"/>
          <w:szCs w:val="24"/>
          <w:highlight w:val="yellow"/>
        </w:rPr>
      </w:pPr>
    </w:p>
    <w:p w14:paraId="1E9860C0" w14:textId="0FE13C8D" w:rsidR="00853BBA" w:rsidRPr="002A5FCC" w:rsidRDefault="003636D1" w:rsidP="00853BBA">
      <w:pPr>
        <w:spacing w:after="0" w:line="360" w:lineRule="auto"/>
        <w:jc w:val="both"/>
        <w:rPr>
          <w:rFonts w:cstheme="minorHAnsi"/>
          <w:sz w:val="24"/>
          <w:szCs w:val="24"/>
          <w:highlight w:val="yellow"/>
        </w:rPr>
      </w:pPr>
      <w:r>
        <w:rPr>
          <w:noProof/>
        </w:rPr>
        <w:drawing>
          <wp:inline distT="0" distB="0" distL="0" distR="0" wp14:anchorId="4EDCA08C" wp14:editId="0935241C">
            <wp:extent cx="5518785" cy="2263140"/>
            <wp:effectExtent l="0" t="0" r="5715" b="3810"/>
            <wp:docPr id="28" name="Gráfico 28">
              <a:extLst xmlns:a="http://schemas.openxmlformats.org/drawingml/2006/main">
                <a:ext uri="{FF2B5EF4-FFF2-40B4-BE49-F238E27FC236}">
                  <a16:creationId xmlns:a16="http://schemas.microsoft.com/office/drawing/2014/main" id="{83A03D3A-FD42-449A-AEF9-F54A7EA65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B0874B6" w14:textId="77777777" w:rsidR="003B3933" w:rsidRPr="002A5FCC" w:rsidRDefault="003B3933" w:rsidP="003B3933">
      <w:pPr>
        <w:rPr>
          <w:rFonts w:cstheme="minorHAnsi"/>
          <w:sz w:val="24"/>
          <w:szCs w:val="24"/>
          <w:highlight w:val="yellow"/>
        </w:rPr>
      </w:pPr>
    </w:p>
    <w:p w14:paraId="515FFF1E" w14:textId="1EC55913" w:rsidR="003B3933" w:rsidRPr="003636D1" w:rsidRDefault="00BA6969" w:rsidP="003B3933">
      <w:pPr>
        <w:spacing w:after="0" w:line="360" w:lineRule="auto"/>
        <w:ind w:firstLine="993"/>
        <w:jc w:val="both"/>
        <w:rPr>
          <w:rFonts w:cstheme="minorHAnsi"/>
          <w:sz w:val="24"/>
          <w:szCs w:val="24"/>
        </w:rPr>
      </w:pPr>
      <w:r w:rsidRPr="003636D1">
        <w:rPr>
          <w:rFonts w:cstheme="minorHAnsi"/>
          <w:sz w:val="24"/>
          <w:szCs w:val="24"/>
        </w:rPr>
        <w:t xml:space="preserve">A satisfação com o serviço de cantina/restaurante da faculdade, entre os </w:t>
      </w:r>
      <w:r w:rsidR="001D2BEE" w:rsidRPr="003636D1">
        <w:rPr>
          <w:rFonts w:cstheme="minorHAnsi"/>
          <w:sz w:val="24"/>
          <w:szCs w:val="24"/>
        </w:rPr>
        <w:t xml:space="preserve">todos os participantes </w:t>
      </w:r>
      <w:r w:rsidRPr="003636D1">
        <w:rPr>
          <w:rFonts w:cstheme="minorHAnsi"/>
          <w:sz w:val="24"/>
          <w:szCs w:val="24"/>
        </w:rPr>
        <w:t xml:space="preserve">é bastante alta: </w:t>
      </w:r>
      <w:r w:rsidR="003636D1" w:rsidRPr="003636D1">
        <w:rPr>
          <w:rFonts w:cstheme="minorHAnsi"/>
          <w:sz w:val="24"/>
          <w:szCs w:val="24"/>
        </w:rPr>
        <w:t xml:space="preserve">64,1% </w:t>
      </w:r>
      <w:r w:rsidR="00DC77CA" w:rsidRPr="003636D1">
        <w:rPr>
          <w:rFonts w:cstheme="minorHAnsi"/>
          <w:sz w:val="24"/>
          <w:szCs w:val="24"/>
        </w:rPr>
        <w:t xml:space="preserve">de respostas “bom” e “ótimo”. </w:t>
      </w:r>
      <w:r w:rsidR="003636D1" w:rsidRPr="003636D1">
        <w:rPr>
          <w:rFonts w:cstheme="minorHAnsi"/>
          <w:sz w:val="24"/>
          <w:szCs w:val="24"/>
        </w:rPr>
        <w:t xml:space="preserve">Porém, em 2017 a satisfação era de 68,3% , o que apresenta uma queda na satisfação. Em relação às respostas “ótimo”, em 2017, </w:t>
      </w:r>
      <w:r w:rsidR="001D2BEE" w:rsidRPr="003636D1">
        <w:rPr>
          <w:rFonts w:cstheme="minorHAnsi"/>
          <w:sz w:val="24"/>
          <w:szCs w:val="24"/>
        </w:rPr>
        <w:t>46,2%</w:t>
      </w:r>
      <w:r w:rsidR="00DC77CA" w:rsidRPr="003636D1">
        <w:rPr>
          <w:rFonts w:cstheme="minorHAnsi"/>
          <w:sz w:val="24"/>
          <w:szCs w:val="24"/>
        </w:rPr>
        <w:t xml:space="preserve"> </w:t>
      </w:r>
      <w:r w:rsidR="003636D1" w:rsidRPr="003636D1">
        <w:rPr>
          <w:rFonts w:cstheme="minorHAnsi"/>
          <w:sz w:val="24"/>
          <w:szCs w:val="24"/>
        </w:rPr>
        <w:t>em média respondiam esse grau de satisfação. Em 2018, apenas 40,7% dos entrevistados responderam</w:t>
      </w:r>
      <w:r w:rsidR="00DC77CA" w:rsidRPr="003636D1">
        <w:rPr>
          <w:rFonts w:cstheme="minorHAnsi"/>
          <w:sz w:val="24"/>
          <w:szCs w:val="24"/>
        </w:rPr>
        <w:t xml:space="preserve"> “ótimo”.</w:t>
      </w:r>
    </w:p>
    <w:p w14:paraId="6ACB040D" w14:textId="13F6FE01" w:rsidR="0075799B" w:rsidRPr="003636D1" w:rsidRDefault="0075799B">
      <w:pPr>
        <w:rPr>
          <w:rFonts w:cstheme="minorHAnsi"/>
          <w:sz w:val="24"/>
          <w:szCs w:val="24"/>
        </w:rPr>
      </w:pPr>
    </w:p>
    <w:p w14:paraId="7B45AC18" w14:textId="5C0572B5" w:rsidR="0075799B" w:rsidRPr="003636D1" w:rsidRDefault="0075799B" w:rsidP="0075799B">
      <w:pPr>
        <w:pStyle w:val="Ttulo4"/>
      </w:pPr>
      <w:r w:rsidRPr="003636D1">
        <w:t>Satisfação com serviços de fotocópias</w:t>
      </w:r>
      <w:r w:rsidR="003661C5" w:rsidRPr="003636D1">
        <w:t xml:space="preserve"> – Alunos e funcionários</w:t>
      </w:r>
    </w:p>
    <w:p w14:paraId="3AE81EE3" w14:textId="47B46911" w:rsidR="0075799B" w:rsidRPr="003636D1" w:rsidRDefault="00E57257" w:rsidP="0075799B">
      <w:pPr>
        <w:spacing w:after="0" w:line="360" w:lineRule="auto"/>
        <w:ind w:firstLine="993"/>
        <w:jc w:val="both"/>
        <w:rPr>
          <w:rFonts w:cstheme="minorHAnsi"/>
          <w:sz w:val="24"/>
          <w:szCs w:val="24"/>
        </w:rPr>
      </w:pPr>
      <w:r w:rsidRPr="003636D1">
        <w:rPr>
          <w:rFonts w:cstheme="minorHAnsi"/>
          <w:sz w:val="24"/>
          <w:szCs w:val="24"/>
        </w:rPr>
        <w:t xml:space="preserve">A décima segunda questão do instrumento dos alunos das etapas 1 a 8, também dos funcionários, bem como a sexta questão do instrumento dos internos (etapas 9 a 12), </w:t>
      </w:r>
      <w:r w:rsidR="0075799B" w:rsidRPr="003636D1">
        <w:rPr>
          <w:rFonts w:cstheme="minorHAnsi"/>
          <w:sz w:val="24"/>
          <w:szCs w:val="24"/>
        </w:rPr>
        <w:t>apresentou o seguinte questionamento: “Você está satisfeito com os serviços oferecidos pelo Xerox da faculdade (atendimento, rapidez na entrega, valores praticados)?”. O objetivo deste item foi avaliar a impressão das pessoas sobre os serviços de fotocópias oferecidos na instituição.</w:t>
      </w:r>
    </w:p>
    <w:p w14:paraId="75F5C234" w14:textId="3E798B2C" w:rsidR="0075799B" w:rsidRPr="002A5FCC" w:rsidRDefault="0075799B" w:rsidP="0075799B">
      <w:pPr>
        <w:spacing w:after="0" w:line="360" w:lineRule="auto"/>
        <w:jc w:val="both"/>
        <w:rPr>
          <w:rFonts w:cstheme="minorHAnsi"/>
          <w:sz w:val="24"/>
          <w:szCs w:val="24"/>
          <w:highlight w:val="yellow"/>
        </w:rPr>
      </w:pPr>
    </w:p>
    <w:p w14:paraId="57DCEEB9" w14:textId="6DF30152" w:rsidR="0075799B" w:rsidRPr="002A5FCC" w:rsidRDefault="003636D1" w:rsidP="0075799B">
      <w:pPr>
        <w:spacing w:after="0" w:line="360" w:lineRule="auto"/>
        <w:jc w:val="both"/>
        <w:rPr>
          <w:rFonts w:cstheme="minorHAnsi"/>
          <w:sz w:val="24"/>
          <w:szCs w:val="24"/>
          <w:highlight w:val="yellow"/>
        </w:rPr>
      </w:pPr>
      <w:r>
        <w:rPr>
          <w:noProof/>
        </w:rPr>
        <w:drawing>
          <wp:inline distT="0" distB="0" distL="0" distR="0" wp14:anchorId="1E869C47" wp14:editId="3CEC727A">
            <wp:extent cx="5518785" cy="2263140"/>
            <wp:effectExtent l="0" t="0" r="5715" b="3810"/>
            <wp:docPr id="29" name="Gráfico 29">
              <a:extLst xmlns:a="http://schemas.openxmlformats.org/drawingml/2006/main">
                <a:ext uri="{FF2B5EF4-FFF2-40B4-BE49-F238E27FC236}">
                  <a16:creationId xmlns:a16="http://schemas.microsoft.com/office/drawing/2014/main" id="{83A03D3A-FD42-449A-AEF9-F54A7EA65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CD2D49B" w14:textId="77777777" w:rsidR="0075799B" w:rsidRPr="002A5FCC" w:rsidRDefault="0075799B" w:rsidP="0075799B">
      <w:pPr>
        <w:spacing w:after="0" w:line="360" w:lineRule="auto"/>
        <w:jc w:val="both"/>
        <w:rPr>
          <w:rFonts w:cstheme="minorHAnsi"/>
          <w:sz w:val="24"/>
          <w:szCs w:val="24"/>
          <w:highlight w:val="yellow"/>
        </w:rPr>
      </w:pPr>
    </w:p>
    <w:p w14:paraId="774362BD" w14:textId="14B504F7" w:rsidR="0075799B" w:rsidRDefault="001D2BEE" w:rsidP="003636D1">
      <w:pPr>
        <w:spacing w:after="0" w:line="360" w:lineRule="auto"/>
        <w:ind w:firstLine="993"/>
        <w:jc w:val="both"/>
        <w:rPr>
          <w:rFonts w:cstheme="minorHAnsi"/>
          <w:sz w:val="24"/>
          <w:szCs w:val="24"/>
        </w:rPr>
      </w:pPr>
      <w:r w:rsidRPr="003636D1">
        <w:rPr>
          <w:rFonts w:cstheme="minorHAnsi"/>
          <w:sz w:val="24"/>
          <w:szCs w:val="24"/>
        </w:rPr>
        <w:t xml:space="preserve">Talvez esse </w:t>
      </w:r>
      <w:r w:rsidR="003636D1" w:rsidRPr="003636D1">
        <w:rPr>
          <w:rFonts w:cstheme="minorHAnsi"/>
          <w:sz w:val="24"/>
          <w:szCs w:val="24"/>
        </w:rPr>
        <w:t xml:space="preserve">ainda continue sendo </w:t>
      </w:r>
      <w:r w:rsidRPr="003636D1">
        <w:rPr>
          <w:rFonts w:cstheme="minorHAnsi"/>
          <w:sz w:val="24"/>
          <w:szCs w:val="24"/>
        </w:rPr>
        <w:t xml:space="preserve">o ponto de maior discussão de resultados dentre toda a pesquisa sobre infraestrutura. </w:t>
      </w:r>
      <w:r w:rsidR="003636D1" w:rsidRPr="003636D1">
        <w:rPr>
          <w:rFonts w:cstheme="minorHAnsi"/>
          <w:sz w:val="24"/>
          <w:szCs w:val="24"/>
        </w:rPr>
        <w:t>Em 2017</w:t>
      </w:r>
      <w:r w:rsidRPr="003636D1">
        <w:rPr>
          <w:rFonts w:cstheme="minorHAnsi"/>
          <w:sz w:val="24"/>
          <w:szCs w:val="24"/>
        </w:rPr>
        <w:t>, não h</w:t>
      </w:r>
      <w:r w:rsidR="003636D1" w:rsidRPr="003636D1">
        <w:rPr>
          <w:rFonts w:cstheme="minorHAnsi"/>
          <w:sz w:val="24"/>
          <w:szCs w:val="24"/>
        </w:rPr>
        <w:t>avia</w:t>
      </w:r>
      <w:r w:rsidRPr="003636D1">
        <w:rPr>
          <w:rFonts w:cstheme="minorHAnsi"/>
          <w:sz w:val="24"/>
          <w:szCs w:val="24"/>
        </w:rPr>
        <w:t xml:space="preserve"> satisfação com o serviço prestado (45,9% de respostas “péssimo” e “ruim”)</w:t>
      </w:r>
      <w:r w:rsidR="003636D1" w:rsidRPr="003636D1">
        <w:rPr>
          <w:rFonts w:cstheme="minorHAnsi"/>
          <w:sz w:val="24"/>
          <w:szCs w:val="24"/>
        </w:rPr>
        <w:t xml:space="preserve"> entre os alunos. Em 2018 houve diminuição da insatisfação, pois 37,9% dos alunos responderam “ruim” ou “péssimo” sobre os serviços de fotocópias. Isso demonstra melhora no serviço, mas ainda longe de ser a ideal. Em 2019 a CPA continuará investigando a satisfação dos alunos nesse item.</w:t>
      </w:r>
      <w:r w:rsidRPr="003636D1">
        <w:rPr>
          <w:rFonts w:cstheme="minorHAnsi"/>
          <w:sz w:val="24"/>
          <w:szCs w:val="24"/>
        </w:rPr>
        <w:t xml:space="preserve"> </w:t>
      </w:r>
      <w:r w:rsidR="003636D1" w:rsidRPr="003636D1">
        <w:rPr>
          <w:rFonts w:cstheme="minorHAnsi"/>
          <w:sz w:val="24"/>
          <w:szCs w:val="24"/>
        </w:rPr>
        <w:t>P</w:t>
      </w:r>
      <w:r w:rsidRPr="003636D1">
        <w:rPr>
          <w:rFonts w:cstheme="minorHAnsi"/>
          <w:sz w:val="24"/>
          <w:szCs w:val="24"/>
        </w:rPr>
        <w:t xml:space="preserve">ara os funcionários e professores que responderam a questão, o serviço de xerox oferecido é satisfatório, tendo </w:t>
      </w:r>
      <w:r w:rsidR="003636D1" w:rsidRPr="003636D1">
        <w:rPr>
          <w:rFonts w:cstheme="minorHAnsi"/>
          <w:sz w:val="24"/>
          <w:szCs w:val="24"/>
        </w:rPr>
        <w:t>89,4</w:t>
      </w:r>
      <w:r w:rsidRPr="003636D1">
        <w:rPr>
          <w:rFonts w:cstheme="minorHAnsi"/>
          <w:sz w:val="24"/>
          <w:szCs w:val="24"/>
        </w:rPr>
        <w:t xml:space="preserve">% de respostas “bom” e “ótimo”. </w:t>
      </w:r>
      <w:r w:rsidR="00DC77CA" w:rsidRPr="003636D1">
        <w:rPr>
          <w:rFonts w:cstheme="minorHAnsi"/>
          <w:sz w:val="24"/>
          <w:szCs w:val="24"/>
        </w:rPr>
        <w:t>Cabe à CPA investigar os motivos para tamanho d</w:t>
      </w:r>
      <w:r w:rsidRPr="003636D1">
        <w:rPr>
          <w:rFonts w:cstheme="minorHAnsi"/>
          <w:sz w:val="24"/>
          <w:szCs w:val="24"/>
        </w:rPr>
        <w:t>esalinhamento na satisfação dos participantes</w:t>
      </w:r>
      <w:r w:rsidR="00DC77CA" w:rsidRPr="003636D1">
        <w:rPr>
          <w:rFonts w:cstheme="minorHAnsi"/>
          <w:sz w:val="24"/>
          <w:szCs w:val="24"/>
        </w:rPr>
        <w:t>, buscando um plano de ações que diminua</w:t>
      </w:r>
      <w:r w:rsidRPr="003636D1">
        <w:rPr>
          <w:rFonts w:cstheme="minorHAnsi"/>
          <w:sz w:val="24"/>
          <w:szCs w:val="24"/>
        </w:rPr>
        <w:t>, principalmente,</w:t>
      </w:r>
      <w:r w:rsidR="00DC77CA" w:rsidRPr="003636D1">
        <w:rPr>
          <w:rFonts w:cstheme="minorHAnsi"/>
          <w:sz w:val="24"/>
          <w:szCs w:val="24"/>
        </w:rPr>
        <w:t xml:space="preserve"> esse impacto negativo entre os discentes.</w:t>
      </w:r>
    </w:p>
    <w:p w14:paraId="7F8C25BC" w14:textId="77777777" w:rsidR="003636D1" w:rsidRPr="002A5FCC" w:rsidRDefault="003636D1" w:rsidP="003636D1">
      <w:pPr>
        <w:spacing w:after="0" w:line="360" w:lineRule="auto"/>
        <w:ind w:firstLine="993"/>
        <w:jc w:val="both"/>
        <w:rPr>
          <w:rFonts w:cstheme="minorHAnsi"/>
          <w:sz w:val="24"/>
          <w:szCs w:val="24"/>
          <w:highlight w:val="yellow"/>
        </w:rPr>
      </w:pPr>
    </w:p>
    <w:p w14:paraId="54D2E91C" w14:textId="3FD2590F" w:rsidR="0075799B" w:rsidRPr="006D00F1" w:rsidRDefault="0075799B" w:rsidP="0075799B">
      <w:pPr>
        <w:pStyle w:val="Ttulo4"/>
      </w:pPr>
      <w:r w:rsidRPr="006D00F1">
        <w:t>Satisfação com limpeza e manutenção</w:t>
      </w:r>
      <w:r w:rsidR="003661C5" w:rsidRPr="006D00F1">
        <w:t xml:space="preserve"> – Alunos e funcionários</w:t>
      </w:r>
    </w:p>
    <w:p w14:paraId="3A45AF23" w14:textId="711C2993" w:rsidR="0075799B" w:rsidRPr="006D00F1" w:rsidRDefault="00E57257" w:rsidP="0075799B">
      <w:pPr>
        <w:spacing w:after="0" w:line="360" w:lineRule="auto"/>
        <w:ind w:firstLine="993"/>
        <w:jc w:val="both"/>
        <w:rPr>
          <w:rFonts w:cstheme="minorHAnsi"/>
          <w:sz w:val="24"/>
          <w:szCs w:val="24"/>
        </w:rPr>
      </w:pPr>
      <w:r w:rsidRPr="006D00F1">
        <w:rPr>
          <w:rFonts w:cstheme="minorHAnsi"/>
          <w:sz w:val="24"/>
          <w:szCs w:val="24"/>
        </w:rPr>
        <w:t xml:space="preserve">A décima terceira questão do instrumento dos alunos das etapas 1 a 8, também dos funcionários, bem como a sétima questão do instrumento dos internos (etapas 9 a 12), </w:t>
      </w:r>
      <w:r w:rsidR="0075799B" w:rsidRPr="006D00F1">
        <w:rPr>
          <w:rFonts w:cstheme="minorHAnsi"/>
          <w:sz w:val="24"/>
          <w:szCs w:val="24"/>
        </w:rPr>
        <w:t>apresentou o seguinte questionamento: “Qual a nota que a limpeza e manutenção da faculdade merece?”. O objetivo deste item foi avaliar a impressão das pessoas sobre os serviços de limpeza e manutenção oferecidos pela instituição.</w:t>
      </w:r>
    </w:p>
    <w:p w14:paraId="1E5CB4FF" w14:textId="77777777" w:rsidR="0075799B" w:rsidRPr="002A5FCC" w:rsidRDefault="0075799B" w:rsidP="0075799B">
      <w:pPr>
        <w:spacing w:after="0" w:line="360" w:lineRule="auto"/>
        <w:jc w:val="both"/>
        <w:rPr>
          <w:rFonts w:cstheme="minorHAnsi"/>
          <w:sz w:val="24"/>
          <w:szCs w:val="24"/>
          <w:highlight w:val="yellow"/>
        </w:rPr>
      </w:pPr>
    </w:p>
    <w:p w14:paraId="1E259A72" w14:textId="5D426154" w:rsidR="0075799B" w:rsidRPr="002A5FCC" w:rsidRDefault="006859B8" w:rsidP="0075799B">
      <w:pPr>
        <w:spacing w:after="0" w:line="360" w:lineRule="auto"/>
        <w:jc w:val="both"/>
        <w:rPr>
          <w:rFonts w:cstheme="minorHAnsi"/>
          <w:sz w:val="24"/>
          <w:szCs w:val="24"/>
          <w:highlight w:val="yellow"/>
        </w:rPr>
      </w:pPr>
      <w:r>
        <w:rPr>
          <w:noProof/>
        </w:rPr>
        <w:drawing>
          <wp:inline distT="0" distB="0" distL="0" distR="0" wp14:anchorId="569CB00D" wp14:editId="55F07767">
            <wp:extent cx="5518785" cy="2263140"/>
            <wp:effectExtent l="0" t="0" r="5715" b="3810"/>
            <wp:docPr id="30" name="Gráfico 30">
              <a:extLst xmlns:a="http://schemas.openxmlformats.org/drawingml/2006/main">
                <a:ext uri="{FF2B5EF4-FFF2-40B4-BE49-F238E27FC236}">
                  <a16:creationId xmlns:a16="http://schemas.microsoft.com/office/drawing/2014/main" id="{83A03D3A-FD42-449A-AEF9-F54A7EA65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2D93397" w14:textId="77777777" w:rsidR="0075799B" w:rsidRPr="002A5FCC" w:rsidRDefault="0075799B" w:rsidP="0075799B">
      <w:pPr>
        <w:spacing w:after="0" w:line="360" w:lineRule="auto"/>
        <w:jc w:val="both"/>
        <w:rPr>
          <w:rFonts w:cstheme="minorHAnsi"/>
          <w:sz w:val="24"/>
          <w:szCs w:val="24"/>
          <w:highlight w:val="yellow"/>
        </w:rPr>
      </w:pPr>
    </w:p>
    <w:p w14:paraId="5D679E19" w14:textId="2A281371" w:rsidR="003B3933" w:rsidRPr="006859B8" w:rsidRDefault="003B3933" w:rsidP="003B3933">
      <w:pPr>
        <w:spacing w:after="0" w:line="360" w:lineRule="auto"/>
        <w:ind w:firstLine="993"/>
        <w:jc w:val="both"/>
        <w:rPr>
          <w:rFonts w:cstheme="minorHAnsi"/>
          <w:sz w:val="24"/>
          <w:szCs w:val="24"/>
        </w:rPr>
      </w:pPr>
      <w:r w:rsidRPr="006859B8">
        <w:rPr>
          <w:rFonts w:cstheme="minorHAnsi"/>
          <w:sz w:val="24"/>
          <w:szCs w:val="24"/>
        </w:rPr>
        <w:t>A</w:t>
      </w:r>
      <w:r w:rsidR="009C7AF3" w:rsidRPr="006859B8">
        <w:rPr>
          <w:rFonts w:cstheme="minorHAnsi"/>
          <w:sz w:val="24"/>
          <w:szCs w:val="24"/>
        </w:rPr>
        <w:t xml:space="preserve"> limpeza e manutenção da instituição também tiveram destaque positivo entre os </w:t>
      </w:r>
      <w:r w:rsidR="00F76F44" w:rsidRPr="006859B8">
        <w:rPr>
          <w:rFonts w:cstheme="minorHAnsi"/>
          <w:sz w:val="24"/>
          <w:szCs w:val="24"/>
        </w:rPr>
        <w:t>participantes</w:t>
      </w:r>
      <w:r w:rsidR="009C7AF3" w:rsidRPr="006859B8">
        <w:rPr>
          <w:rFonts w:cstheme="minorHAnsi"/>
          <w:sz w:val="24"/>
          <w:szCs w:val="24"/>
        </w:rPr>
        <w:t xml:space="preserve">: </w:t>
      </w:r>
      <w:r w:rsidR="006859B8" w:rsidRPr="006859B8">
        <w:rPr>
          <w:rFonts w:cstheme="minorHAnsi"/>
          <w:sz w:val="24"/>
          <w:szCs w:val="24"/>
        </w:rPr>
        <w:t>73,9%</w:t>
      </w:r>
      <w:r w:rsidR="009C7AF3" w:rsidRPr="006859B8">
        <w:rPr>
          <w:rFonts w:cstheme="minorHAnsi"/>
          <w:sz w:val="24"/>
          <w:szCs w:val="24"/>
        </w:rPr>
        <w:t xml:space="preserve"> </w:t>
      </w:r>
      <w:r w:rsidR="00F76F44" w:rsidRPr="006859B8">
        <w:rPr>
          <w:rFonts w:cstheme="minorHAnsi"/>
          <w:sz w:val="24"/>
          <w:szCs w:val="24"/>
        </w:rPr>
        <w:t xml:space="preserve">(média) </w:t>
      </w:r>
      <w:r w:rsidR="009C7AF3" w:rsidRPr="006859B8">
        <w:rPr>
          <w:rFonts w:cstheme="minorHAnsi"/>
          <w:sz w:val="24"/>
          <w:szCs w:val="24"/>
        </w:rPr>
        <w:t xml:space="preserve">de satisfação entre respostas “bom” e “ótimo”, demonstrando que a </w:t>
      </w:r>
      <w:r w:rsidR="003B3ECF" w:rsidRPr="006859B8">
        <w:rPr>
          <w:rFonts w:cstheme="minorHAnsi"/>
          <w:sz w:val="24"/>
          <w:szCs w:val="24"/>
        </w:rPr>
        <w:t>manutenção e limpeza dos ambientes da instituição está sendo bem percebida pelos alunos</w:t>
      </w:r>
      <w:r w:rsidR="00F76F44" w:rsidRPr="006859B8">
        <w:rPr>
          <w:rFonts w:cstheme="minorHAnsi"/>
          <w:sz w:val="24"/>
          <w:szCs w:val="24"/>
        </w:rPr>
        <w:t>, professores e funcionários</w:t>
      </w:r>
      <w:r w:rsidR="003B3ECF" w:rsidRPr="006859B8">
        <w:rPr>
          <w:rFonts w:cstheme="minorHAnsi"/>
          <w:sz w:val="24"/>
          <w:szCs w:val="24"/>
        </w:rPr>
        <w:t>.</w:t>
      </w:r>
    </w:p>
    <w:p w14:paraId="467F3A87" w14:textId="5E7EAE2A" w:rsidR="0075799B" w:rsidRPr="006859B8" w:rsidRDefault="0075799B">
      <w:pPr>
        <w:rPr>
          <w:rFonts w:cstheme="minorHAnsi"/>
          <w:sz w:val="24"/>
          <w:szCs w:val="24"/>
        </w:rPr>
      </w:pPr>
    </w:p>
    <w:p w14:paraId="3DA8E052" w14:textId="78F0C38A" w:rsidR="0075799B" w:rsidRPr="006859B8" w:rsidRDefault="0075799B" w:rsidP="0075799B">
      <w:pPr>
        <w:pStyle w:val="Ttulo4"/>
      </w:pPr>
      <w:r w:rsidRPr="006859B8">
        <w:t xml:space="preserve">Satisfação com </w:t>
      </w:r>
      <w:r w:rsidR="00FE0233" w:rsidRPr="006859B8">
        <w:t>estacionamento</w:t>
      </w:r>
      <w:r w:rsidR="003661C5" w:rsidRPr="006859B8">
        <w:t xml:space="preserve"> – Alunos e funcionários</w:t>
      </w:r>
    </w:p>
    <w:p w14:paraId="12B2897A" w14:textId="3C3A9BA5" w:rsidR="0075799B" w:rsidRPr="006859B8" w:rsidRDefault="00E57257" w:rsidP="0075799B">
      <w:pPr>
        <w:spacing w:after="0" w:line="360" w:lineRule="auto"/>
        <w:ind w:firstLine="993"/>
        <w:jc w:val="both"/>
        <w:rPr>
          <w:rFonts w:cstheme="minorHAnsi"/>
          <w:sz w:val="24"/>
          <w:szCs w:val="24"/>
        </w:rPr>
      </w:pPr>
      <w:r w:rsidRPr="006859B8">
        <w:rPr>
          <w:rFonts w:cstheme="minorHAnsi"/>
          <w:sz w:val="24"/>
          <w:szCs w:val="24"/>
        </w:rPr>
        <w:t xml:space="preserve">A décima quarta questão do instrumento dos alunos das etapas 1 a 8, também dos funcionários, bem como a nona questão do instrumento dos internos (etapas 9 a 12), </w:t>
      </w:r>
      <w:r w:rsidR="0075799B" w:rsidRPr="006859B8">
        <w:rPr>
          <w:rFonts w:cstheme="minorHAnsi"/>
          <w:sz w:val="24"/>
          <w:szCs w:val="24"/>
        </w:rPr>
        <w:t>apresentou o seguinte questionamento: “Qual a nota que o estacionamento da faculdade merece?”. O objetivo deste item foi avaliar a impressão das pessoas sobre o</w:t>
      </w:r>
      <w:r w:rsidR="00FE0233" w:rsidRPr="006859B8">
        <w:rPr>
          <w:rFonts w:cstheme="minorHAnsi"/>
          <w:sz w:val="24"/>
          <w:szCs w:val="24"/>
        </w:rPr>
        <w:t>s locais de estacionamento</w:t>
      </w:r>
      <w:r w:rsidR="0075799B" w:rsidRPr="006859B8">
        <w:rPr>
          <w:rFonts w:cstheme="minorHAnsi"/>
          <w:sz w:val="24"/>
          <w:szCs w:val="24"/>
        </w:rPr>
        <w:t xml:space="preserve"> oferecidos pela instituição.</w:t>
      </w:r>
    </w:p>
    <w:p w14:paraId="6650BF12" w14:textId="56210A12" w:rsidR="0075799B" w:rsidRPr="002A5FCC" w:rsidRDefault="0075799B" w:rsidP="0075799B">
      <w:pPr>
        <w:spacing w:after="0" w:line="360" w:lineRule="auto"/>
        <w:jc w:val="both"/>
        <w:rPr>
          <w:rFonts w:cstheme="minorHAnsi"/>
          <w:sz w:val="24"/>
          <w:szCs w:val="24"/>
          <w:highlight w:val="yellow"/>
        </w:rPr>
      </w:pPr>
    </w:p>
    <w:p w14:paraId="4C8C27C9" w14:textId="28B5EAB6" w:rsidR="00FE0233" w:rsidRPr="002A5FCC" w:rsidRDefault="006859B8" w:rsidP="0075799B">
      <w:pPr>
        <w:spacing w:after="0" w:line="360" w:lineRule="auto"/>
        <w:jc w:val="both"/>
        <w:rPr>
          <w:rFonts w:cstheme="minorHAnsi"/>
          <w:sz w:val="24"/>
          <w:szCs w:val="24"/>
          <w:highlight w:val="yellow"/>
        </w:rPr>
      </w:pPr>
      <w:r>
        <w:rPr>
          <w:noProof/>
        </w:rPr>
        <w:lastRenderedPageBreak/>
        <w:drawing>
          <wp:inline distT="0" distB="0" distL="0" distR="0" wp14:anchorId="65FA0C60" wp14:editId="45C853B1">
            <wp:extent cx="5518785" cy="2263140"/>
            <wp:effectExtent l="0" t="0" r="5715" b="3810"/>
            <wp:docPr id="31" name="Gráfico 31">
              <a:extLst xmlns:a="http://schemas.openxmlformats.org/drawingml/2006/main">
                <a:ext uri="{FF2B5EF4-FFF2-40B4-BE49-F238E27FC236}">
                  <a16:creationId xmlns:a16="http://schemas.microsoft.com/office/drawing/2014/main" id="{83A03D3A-FD42-449A-AEF9-F54A7EA65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54D2DA9" w14:textId="77777777" w:rsidR="00FE0233" w:rsidRPr="006859B8" w:rsidRDefault="00FE0233" w:rsidP="0075799B">
      <w:pPr>
        <w:spacing w:after="0" w:line="360" w:lineRule="auto"/>
        <w:jc w:val="both"/>
        <w:rPr>
          <w:rFonts w:cstheme="minorHAnsi"/>
          <w:sz w:val="24"/>
          <w:szCs w:val="24"/>
        </w:rPr>
      </w:pPr>
    </w:p>
    <w:p w14:paraId="419B5FED" w14:textId="41A3B84D" w:rsidR="000C78A1" w:rsidRPr="006859B8" w:rsidRDefault="003B3ECF" w:rsidP="003B3933">
      <w:pPr>
        <w:spacing w:after="0" w:line="360" w:lineRule="auto"/>
        <w:ind w:firstLine="993"/>
        <w:jc w:val="both"/>
        <w:rPr>
          <w:rFonts w:cstheme="minorHAnsi"/>
          <w:sz w:val="24"/>
          <w:szCs w:val="24"/>
        </w:rPr>
      </w:pPr>
      <w:r w:rsidRPr="006859B8">
        <w:rPr>
          <w:rFonts w:cstheme="minorHAnsi"/>
          <w:sz w:val="24"/>
          <w:szCs w:val="24"/>
        </w:rPr>
        <w:t>O estacionamento da faculdade para os alunos é seguro, em terreno fechado anexo à faculdade, com capacidade para carros suficientes de acordo com o número de alunos. No entanto, ao estacionar, os alunos devem caminhar até os blocos de aula que ficam distantes do estacionamento. Esse fato é o que utilizamos como hipótese para explicar a baixa satisfação com o estacionamento da faculdade</w:t>
      </w:r>
      <w:r w:rsidR="00F76F44" w:rsidRPr="006859B8">
        <w:rPr>
          <w:rFonts w:cstheme="minorHAnsi"/>
          <w:sz w:val="24"/>
          <w:szCs w:val="24"/>
        </w:rPr>
        <w:t xml:space="preserve"> pelos alunos</w:t>
      </w:r>
      <w:r w:rsidRPr="006859B8">
        <w:rPr>
          <w:rFonts w:cstheme="minorHAnsi"/>
          <w:sz w:val="24"/>
          <w:szCs w:val="24"/>
        </w:rPr>
        <w:t xml:space="preserve">: </w:t>
      </w:r>
      <w:r w:rsidR="006859B8" w:rsidRPr="006859B8">
        <w:rPr>
          <w:rFonts w:cstheme="minorHAnsi"/>
          <w:sz w:val="24"/>
          <w:szCs w:val="24"/>
        </w:rPr>
        <w:t xml:space="preserve">31,7% (2017 = </w:t>
      </w:r>
      <w:r w:rsidR="00F76F44" w:rsidRPr="006859B8">
        <w:rPr>
          <w:rFonts w:cstheme="minorHAnsi"/>
          <w:sz w:val="24"/>
          <w:szCs w:val="24"/>
        </w:rPr>
        <w:t>25,6</w:t>
      </w:r>
      <w:r w:rsidRPr="006859B8">
        <w:rPr>
          <w:rFonts w:cstheme="minorHAnsi"/>
          <w:sz w:val="24"/>
          <w:szCs w:val="24"/>
        </w:rPr>
        <w:t>%</w:t>
      </w:r>
      <w:r w:rsidR="006859B8" w:rsidRPr="006859B8">
        <w:rPr>
          <w:rFonts w:cstheme="minorHAnsi"/>
          <w:sz w:val="24"/>
          <w:szCs w:val="24"/>
        </w:rPr>
        <w:t>)</w:t>
      </w:r>
      <w:r w:rsidRPr="006859B8">
        <w:rPr>
          <w:rFonts w:cstheme="minorHAnsi"/>
          <w:sz w:val="24"/>
          <w:szCs w:val="24"/>
        </w:rPr>
        <w:t xml:space="preserve"> de respostas “bom” e “ótimo”</w:t>
      </w:r>
      <w:r w:rsidR="00F76F44" w:rsidRPr="006859B8">
        <w:rPr>
          <w:rFonts w:cstheme="minorHAnsi"/>
          <w:sz w:val="24"/>
          <w:szCs w:val="24"/>
        </w:rPr>
        <w:t xml:space="preserve"> e </w:t>
      </w:r>
      <w:r w:rsidR="006859B8" w:rsidRPr="006859B8">
        <w:rPr>
          <w:rFonts w:cstheme="minorHAnsi"/>
          <w:sz w:val="24"/>
          <w:szCs w:val="24"/>
        </w:rPr>
        <w:t xml:space="preserve">44,2% (2017 = </w:t>
      </w:r>
      <w:r w:rsidR="00F76F44" w:rsidRPr="006859B8">
        <w:rPr>
          <w:rFonts w:cstheme="minorHAnsi"/>
          <w:sz w:val="24"/>
          <w:szCs w:val="24"/>
        </w:rPr>
        <w:t>48,4%</w:t>
      </w:r>
      <w:r w:rsidR="006859B8" w:rsidRPr="006859B8">
        <w:rPr>
          <w:rFonts w:cstheme="minorHAnsi"/>
          <w:sz w:val="24"/>
          <w:szCs w:val="24"/>
        </w:rPr>
        <w:t>)</w:t>
      </w:r>
      <w:r w:rsidR="00F76F44" w:rsidRPr="006859B8">
        <w:rPr>
          <w:rFonts w:cstheme="minorHAnsi"/>
          <w:sz w:val="24"/>
          <w:szCs w:val="24"/>
        </w:rPr>
        <w:t xml:space="preserve"> de respostas “péssimo” e “ruim”.</w:t>
      </w:r>
      <w:r w:rsidR="000C78A1" w:rsidRPr="006859B8">
        <w:rPr>
          <w:rFonts w:cstheme="minorHAnsi"/>
          <w:sz w:val="24"/>
          <w:szCs w:val="24"/>
        </w:rPr>
        <w:t xml:space="preserve"> </w:t>
      </w:r>
      <w:r w:rsidR="006859B8" w:rsidRPr="006859B8">
        <w:rPr>
          <w:rFonts w:cstheme="minorHAnsi"/>
          <w:sz w:val="24"/>
          <w:szCs w:val="24"/>
        </w:rPr>
        <w:t>Houve melhora em comparação com o ano anterior, mas ainda ca</w:t>
      </w:r>
      <w:r w:rsidR="000C78A1" w:rsidRPr="006859B8">
        <w:rPr>
          <w:rFonts w:cstheme="minorHAnsi"/>
          <w:sz w:val="24"/>
          <w:szCs w:val="24"/>
        </w:rPr>
        <w:t>be à CPA investigar os motivos para tal insatisfação e direcionar esforços para diminuir esse impacto negativo.</w:t>
      </w:r>
    </w:p>
    <w:p w14:paraId="0D848EA5" w14:textId="68E3FE33" w:rsidR="003B3933" w:rsidRPr="006859B8" w:rsidRDefault="000C78A1" w:rsidP="003B3933">
      <w:pPr>
        <w:spacing w:after="0" w:line="360" w:lineRule="auto"/>
        <w:ind w:firstLine="993"/>
        <w:jc w:val="both"/>
        <w:rPr>
          <w:rFonts w:cstheme="minorHAnsi"/>
          <w:sz w:val="24"/>
          <w:szCs w:val="24"/>
        </w:rPr>
      </w:pPr>
      <w:r w:rsidRPr="006859B8">
        <w:rPr>
          <w:rFonts w:cstheme="minorHAnsi"/>
          <w:sz w:val="24"/>
          <w:szCs w:val="24"/>
        </w:rPr>
        <w:t>Já o estacionamento dos professores e funcionários é altamente satisfatório, obtendo 8</w:t>
      </w:r>
      <w:r w:rsidR="006859B8" w:rsidRPr="006859B8">
        <w:rPr>
          <w:rFonts w:cstheme="minorHAnsi"/>
          <w:sz w:val="24"/>
          <w:szCs w:val="24"/>
        </w:rPr>
        <w:t>1</w:t>
      </w:r>
      <w:r w:rsidRPr="006859B8">
        <w:rPr>
          <w:rFonts w:cstheme="minorHAnsi"/>
          <w:sz w:val="24"/>
          <w:szCs w:val="24"/>
        </w:rPr>
        <w:t>,</w:t>
      </w:r>
      <w:r w:rsidR="006859B8" w:rsidRPr="006859B8">
        <w:rPr>
          <w:rFonts w:cstheme="minorHAnsi"/>
          <w:sz w:val="24"/>
          <w:szCs w:val="24"/>
        </w:rPr>
        <w:t>3</w:t>
      </w:r>
      <w:r w:rsidRPr="006859B8">
        <w:rPr>
          <w:rFonts w:cstheme="minorHAnsi"/>
          <w:sz w:val="24"/>
          <w:szCs w:val="24"/>
        </w:rPr>
        <w:t>% de respostas “bom” e “ótimo”</w:t>
      </w:r>
      <w:r w:rsidR="003B3ECF" w:rsidRPr="006859B8">
        <w:rPr>
          <w:rFonts w:cstheme="minorHAnsi"/>
          <w:sz w:val="24"/>
          <w:szCs w:val="24"/>
        </w:rPr>
        <w:t xml:space="preserve">. </w:t>
      </w:r>
    </w:p>
    <w:p w14:paraId="3161115B" w14:textId="73CC4026" w:rsidR="00FE0233" w:rsidRPr="002A5FCC" w:rsidRDefault="00FE0233">
      <w:pPr>
        <w:rPr>
          <w:rFonts w:cstheme="minorHAnsi"/>
          <w:sz w:val="24"/>
          <w:szCs w:val="24"/>
          <w:highlight w:val="yellow"/>
        </w:rPr>
      </w:pPr>
      <w:r w:rsidRPr="002A5FCC">
        <w:rPr>
          <w:rFonts w:cstheme="minorHAnsi"/>
          <w:sz w:val="24"/>
          <w:szCs w:val="24"/>
          <w:highlight w:val="yellow"/>
        </w:rPr>
        <w:br w:type="page"/>
      </w:r>
    </w:p>
    <w:p w14:paraId="04FB228B" w14:textId="77777777" w:rsidR="00145706" w:rsidRPr="00F9724D" w:rsidRDefault="00145706" w:rsidP="00BC1B4F">
      <w:pPr>
        <w:pStyle w:val="Ttulo1"/>
      </w:pPr>
      <w:bookmarkStart w:id="40" w:name="_Toc4767272"/>
      <w:r w:rsidRPr="00F9724D">
        <w:lastRenderedPageBreak/>
        <w:t>Análise dos dados e informações</w:t>
      </w:r>
      <w:bookmarkEnd w:id="40"/>
    </w:p>
    <w:p w14:paraId="3168D6E2" w14:textId="77777777" w:rsidR="00145706" w:rsidRPr="005A2416" w:rsidRDefault="00145706" w:rsidP="00145706">
      <w:pPr>
        <w:spacing w:after="0" w:line="360" w:lineRule="auto"/>
        <w:ind w:firstLine="1134"/>
        <w:jc w:val="both"/>
        <w:rPr>
          <w:rFonts w:cstheme="minorHAnsi"/>
          <w:sz w:val="24"/>
          <w:szCs w:val="24"/>
        </w:rPr>
      </w:pPr>
      <w:r w:rsidRPr="005A2416">
        <w:rPr>
          <w:rFonts w:cstheme="minorHAnsi"/>
          <w:sz w:val="24"/>
          <w:szCs w:val="24"/>
        </w:rPr>
        <w:t>Uma análise detalhada dos dados, mesmo da maneira simples como foi trabalhada pela CPA, permitiu identificar as potencialidades e as fragilidades da Faculdade e quanto se poderia produzir mais.</w:t>
      </w:r>
    </w:p>
    <w:p w14:paraId="1E087246" w14:textId="131DF555" w:rsidR="00145706" w:rsidRPr="005A2416" w:rsidRDefault="00C5787D" w:rsidP="00145706">
      <w:pPr>
        <w:spacing w:after="0" w:line="360" w:lineRule="auto"/>
        <w:ind w:firstLine="1134"/>
        <w:jc w:val="both"/>
        <w:rPr>
          <w:rFonts w:cstheme="minorHAnsi"/>
          <w:sz w:val="24"/>
          <w:szCs w:val="24"/>
        </w:rPr>
      </w:pPr>
      <w:r>
        <w:rPr>
          <w:rFonts w:cstheme="minorHAnsi"/>
          <w:sz w:val="24"/>
          <w:szCs w:val="24"/>
        </w:rPr>
        <w:t>B</w:t>
      </w:r>
      <w:r w:rsidR="00145706" w:rsidRPr="005A2416">
        <w:rPr>
          <w:rFonts w:cstheme="minorHAnsi"/>
          <w:sz w:val="24"/>
          <w:szCs w:val="24"/>
        </w:rPr>
        <w:t>uscou-se evidenciar as necessidades identificadas pelas pesquisas de satisfação realizadas</w:t>
      </w:r>
      <w:r w:rsidR="00A146F5">
        <w:rPr>
          <w:rFonts w:cstheme="minorHAnsi"/>
          <w:sz w:val="24"/>
          <w:szCs w:val="24"/>
        </w:rPr>
        <w:t xml:space="preserve">, as análises estratégicas em cada setor, os cenários de aprendizagem, as discussões com as diversas representações (principalmente as discentes e docentes) e as </w:t>
      </w:r>
      <w:r w:rsidR="005D07C3">
        <w:rPr>
          <w:rFonts w:cstheme="minorHAnsi"/>
          <w:sz w:val="24"/>
          <w:szCs w:val="24"/>
        </w:rPr>
        <w:t>informações apresentadas pelos</w:t>
      </w:r>
      <w:r w:rsidR="00A146F5">
        <w:rPr>
          <w:rFonts w:cstheme="minorHAnsi"/>
          <w:sz w:val="24"/>
          <w:szCs w:val="24"/>
        </w:rPr>
        <w:t xml:space="preserve"> integrantes da CPA a partir das análises comparativas dos resultados d</w:t>
      </w:r>
      <w:r w:rsidR="005D07C3">
        <w:rPr>
          <w:rFonts w:cstheme="minorHAnsi"/>
          <w:sz w:val="24"/>
          <w:szCs w:val="24"/>
        </w:rPr>
        <w:t>o triênio anterior</w:t>
      </w:r>
      <w:r w:rsidR="00145706" w:rsidRPr="005A2416">
        <w:rPr>
          <w:rFonts w:cstheme="minorHAnsi"/>
          <w:sz w:val="24"/>
          <w:szCs w:val="24"/>
        </w:rPr>
        <w:t>. Acreditamos que todos os aspectos avaliados foram abordados nesse relatório. Deve-se ressaltar como fato de grande importância a adesão da comunidade acadêmica</w:t>
      </w:r>
      <w:r w:rsidR="00A146F5">
        <w:rPr>
          <w:rFonts w:cstheme="minorHAnsi"/>
          <w:sz w:val="24"/>
          <w:szCs w:val="24"/>
        </w:rPr>
        <w:t xml:space="preserve"> e administrativa</w:t>
      </w:r>
      <w:r w:rsidR="00145706" w:rsidRPr="005A2416">
        <w:rPr>
          <w:rFonts w:cstheme="minorHAnsi"/>
          <w:sz w:val="24"/>
          <w:szCs w:val="24"/>
        </w:rPr>
        <w:t>.</w:t>
      </w:r>
    </w:p>
    <w:p w14:paraId="41E0CF74" w14:textId="6C86ACDC" w:rsidR="00145706" w:rsidRPr="005A2416" w:rsidRDefault="00694391" w:rsidP="00145706">
      <w:pPr>
        <w:spacing w:after="0" w:line="360" w:lineRule="auto"/>
        <w:ind w:firstLine="1134"/>
        <w:jc w:val="both"/>
        <w:rPr>
          <w:rFonts w:cstheme="minorHAnsi"/>
          <w:sz w:val="24"/>
          <w:szCs w:val="24"/>
        </w:rPr>
      </w:pPr>
      <w:r>
        <w:rPr>
          <w:rFonts w:cstheme="minorHAnsi"/>
          <w:sz w:val="24"/>
          <w:szCs w:val="24"/>
        </w:rPr>
        <w:t xml:space="preserve">Não se pode esquecer, no entanto, que há ainda a necessidade de maior sensibilização da comunidade acadêmica e administrativa, que a mobilização deve ser uma preocupação contínua e que, para sua retroalimentação, é necessário o retorno das informações de forma segura, sigilosa e ágil. </w:t>
      </w:r>
      <w:r w:rsidR="00145706" w:rsidRPr="005A2416">
        <w:rPr>
          <w:rFonts w:cstheme="minorHAnsi"/>
          <w:sz w:val="24"/>
          <w:szCs w:val="24"/>
        </w:rPr>
        <w:t xml:space="preserve">O que se pretende é a elaboração, manutenção e sensibilização de um processo de avaliação cíclico, sequencial e contínuo, cada vez mais abrangente e divulgado como avaliação cultural e qualitativa. </w:t>
      </w:r>
    </w:p>
    <w:p w14:paraId="16875660" w14:textId="00BD6287" w:rsidR="00BC1B4F" w:rsidRDefault="00145706" w:rsidP="002D23A7">
      <w:pPr>
        <w:spacing w:after="0" w:line="360" w:lineRule="auto"/>
        <w:ind w:firstLine="1134"/>
        <w:jc w:val="both"/>
        <w:rPr>
          <w:rFonts w:cstheme="minorHAnsi"/>
          <w:sz w:val="24"/>
          <w:szCs w:val="24"/>
        </w:rPr>
      </w:pPr>
      <w:r w:rsidRPr="005A2416">
        <w:rPr>
          <w:rFonts w:cstheme="minorHAnsi"/>
          <w:sz w:val="24"/>
          <w:szCs w:val="24"/>
        </w:rPr>
        <w:t>A construção desse diagnóstico foi realizada</w:t>
      </w:r>
      <w:r w:rsidR="00A22E1A">
        <w:rPr>
          <w:rFonts w:cstheme="minorHAnsi"/>
          <w:sz w:val="24"/>
          <w:szCs w:val="24"/>
        </w:rPr>
        <w:t xml:space="preserve"> buscando respeitar a missão, visão e valores da instituição</w:t>
      </w:r>
      <w:r w:rsidRPr="005A2416">
        <w:rPr>
          <w:rFonts w:cstheme="minorHAnsi"/>
          <w:sz w:val="24"/>
          <w:szCs w:val="24"/>
        </w:rPr>
        <w:t xml:space="preserve">, tendo como foco a organização, orientação e realização de procedimentos técnicos adequados para a boa conduta institucional que o curso de Medicina </w:t>
      </w:r>
      <w:r w:rsidRPr="00960B44">
        <w:rPr>
          <w:rFonts w:cstheme="minorHAnsi"/>
          <w:sz w:val="24"/>
          <w:szCs w:val="24"/>
        </w:rPr>
        <w:t>da FACERES merece</w:t>
      </w:r>
      <w:r w:rsidRPr="005A2416">
        <w:rPr>
          <w:rFonts w:cstheme="minorHAnsi"/>
          <w:sz w:val="24"/>
          <w:szCs w:val="24"/>
        </w:rPr>
        <w:t>.</w:t>
      </w:r>
      <w:r w:rsidR="00A146F5">
        <w:rPr>
          <w:rFonts w:cstheme="minorHAnsi"/>
          <w:sz w:val="24"/>
          <w:szCs w:val="24"/>
        </w:rPr>
        <w:t xml:space="preserve"> Nesse contexto, buscando a iniciação de um novo ciclo completo de avaliação</w:t>
      </w:r>
      <w:r w:rsidRPr="005A2416">
        <w:rPr>
          <w:rFonts w:cstheme="minorHAnsi"/>
          <w:sz w:val="24"/>
          <w:szCs w:val="24"/>
        </w:rPr>
        <w:t xml:space="preserve">, não foram utilizados os relatórios anteriores </w:t>
      </w:r>
      <w:r w:rsidR="00D17DF3">
        <w:rPr>
          <w:rFonts w:cstheme="minorHAnsi"/>
          <w:sz w:val="24"/>
          <w:szCs w:val="24"/>
        </w:rPr>
        <w:t xml:space="preserve">a 2016 </w:t>
      </w:r>
      <w:r w:rsidRPr="005A2416">
        <w:rPr>
          <w:rFonts w:cstheme="minorHAnsi"/>
          <w:sz w:val="24"/>
          <w:szCs w:val="24"/>
        </w:rPr>
        <w:t>como objeto de comparação, mas sim os objetivos estratégicos determinados pela nova gestão da instituição.</w:t>
      </w:r>
      <w:r w:rsidR="00BC1B4F">
        <w:rPr>
          <w:rFonts w:cstheme="minorHAnsi"/>
          <w:sz w:val="24"/>
          <w:szCs w:val="24"/>
        </w:rPr>
        <w:br w:type="page"/>
      </w:r>
    </w:p>
    <w:p w14:paraId="610952B3" w14:textId="77777777" w:rsidR="00145706" w:rsidRPr="00F9724D" w:rsidRDefault="00145706" w:rsidP="00BC1B4F">
      <w:pPr>
        <w:pStyle w:val="Ttulo1"/>
      </w:pPr>
      <w:bookmarkStart w:id="41" w:name="_Toc4767273"/>
      <w:r w:rsidRPr="00F9724D">
        <w:lastRenderedPageBreak/>
        <w:t>Diagnóstico</w:t>
      </w:r>
      <w:bookmarkEnd w:id="41"/>
    </w:p>
    <w:p w14:paraId="34751B14" w14:textId="5E20C05C" w:rsidR="005B67D1" w:rsidRPr="005B67D1" w:rsidRDefault="005B67D1" w:rsidP="00310E82">
      <w:pPr>
        <w:spacing w:after="0" w:line="360" w:lineRule="auto"/>
        <w:ind w:firstLine="1134"/>
        <w:jc w:val="both"/>
        <w:rPr>
          <w:rFonts w:cstheme="minorHAnsi"/>
          <w:sz w:val="24"/>
          <w:szCs w:val="24"/>
        </w:rPr>
      </w:pPr>
      <w:r w:rsidRPr="005B67D1">
        <w:rPr>
          <w:rFonts w:cstheme="minorHAnsi"/>
          <w:sz w:val="24"/>
          <w:szCs w:val="24"/>
        </w:rPr>
        <w:t>Este diagnóstico foi construído pela CPA – Comissão Própria de Avaliação levando- se em consideração as respostas levantadas nas pesquisas aplicadas durante o ano de 201</w:t>
      </w:r>
      <w:r w:rsidR="00A22E1A">
        <w:rPr>
          <w:rFonts w:cstheme="minorHAnsi"/>
          <w:sz w:val="24"/>
          <w:szCs w:val="24"/>
        </w:rPr>
        <w:t>8</w:t>
      </w:r>
      <w:r w:rsidRPr="005B67D1">
        <w:rPr>
          <w:rFonts w:cstheme="minorHAnsi"/>
          <w:sz w:val="24"/>
          <w:szCs w:val="24"/>
        </w:rPr>
        <w:t>.</w:t>
      </w:r>
      <w:r w:rsidR="00310E82">
        <w:rPr>
          <w:rFonts w:cstheme="minorHAnsi"/>
          <w:sz w:val="24"/>
          <w:szCs w:val="24"/>
        </w:rPr>
        <w:t xml:space="preserve"> </w:t>
      </w:r>
      <w:r w:rsidRPr="005B67D1">
        <w:rPr>
          <w:rFonts w:cstheme="minorHAnsi"/>
          <w:sz w:val="24"/>
          <w:szCs w:val="24"/>
        </w:rPr>
        <w:t>Com o compromisso de sempre haver uma melhoria institucional foi criado um plano de ação que tomamos como base os pontos fortes e fracos, oportunidades e ameaças.</w:t>
      </w:r>
      <w:r w:rsidR="00310E82">
        <w:rPr>
          <w:rFonts w:cstheme="minorHAnsi"/>
          <w:sz w:val="24"/>
          <w:szCs w:val="24"/>
        </w:rPr>
        <w:t xml:space="preserve"> A base para o </w:t>
      </w:r>
      <w:r w:rsidRPr="005B67D1">
        <w:rPr>
          <w:rFonts w:cstheme="minorHAnsi"/>
          <w:sz w:val="24"/>
          <w:szCs w:val="24"/>
        </w:rPr>
        <w:t xml:space="preserve">plano de ação </w:t>
      </w:r>
      <w:r w:rsidR="00310E82">
        <w:rPr>
          <w:rFonts w:cstheme="minorHAnsi"/>
          <w:sz w:val="24"/>
          <w:szCs w:val="24"/>
        </w:rPr>
        <w:t xml:space="preserve">foram os instrumentos de avaliação institucional que serviram como elemento orientador </w:t>
      </w:r>
      <w:r w:rsidRPr="005B67D1">
        <w:rPr>
          <w:rFonts w:cstheme="minorHAnsi"/>
          <w:sz w:val="24"/>
          <w:szCs w:val="24"/>
        </w:rPr>
        <w:t>dos dados levantados.</w:t>
      </w:r>
    </w:p>
    <w:p w14:paraId="5CA0220B" w14:textId="77777777" w:rsidR="00310E82" w:rsidRPr="005B67D1" w:rsidRDefault="00310E82" w:rsidP="005B67D1">
      <w:pPr>
        <w:spacing w:after="0" w:line="360" w:lineRule="auto"/>
        <w:jc w:val="both"/>
        <w:rPr>
          <w:rFonts w:cstheme="minorHAnsi"/>
          <w:sz w:val="24"/>
          <w:szCs w:val="24"/>
        </w:rPr>
      </w:pPr>
    </w:p>
    <w:p w14:paraId="4DCB0103" w14:textId="77777777" w:rsidR="00CE57A0" w:rsidRPr="007A5DE5" w:rsidRDefault="00CE57A0" w:rsidP="00CE57A0">
      <w:pPr>
        <w:pStyle w:val="Ttulo2"/>
      </w:pPr>
      <w:bookmarkStart w:id="42" w:name="_Toc4767274"/>
      <w:r w:rsidRPr="007A5DE5">
        <w:t>Pontos Fortes</w:t>
      </w:r>
      <w:bookmarkEnd w:id="42"/>
    </w:p>
    <w:p w14:paraId="7FF2B9A9"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Satisfação dos alunos com a qualidade do corpo docente</w:t>
      </w:r>
    </w:p>
    <w:p w14:paraId="1DC985FA"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Pontualidade dos docentes</w:t>
      </w:r>
    </w:p>
    <w:p w14:paraId="57258BC7"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Cumprimento do plano de ensino</w:t>
      </w:r>
    </w:p>
    <w:p w14:paraId="567047D4"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Domínio do conteúdo pelos docentes</w:t>
      </w:r>
    </w:p>
    <w:p w14:paraId="2C80777E"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Relação entre a formação acadêmica e a prática profissional bem definida</w:t>
      </w:r>
    </w:p>
    <w:p w14:paraId="5774F0B1" w14:textId="77777777" w:rsidR="00CE57A0"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Relacionamento entre docentes e discentes</w:t>
      </w:r>
    </w:p>
    <w:p w14:paraId="3C42A0ED"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Pr>
          <w:rFonts w:cstheme="minorHAnsi"/>
          <w:sz w:val="24"/>
          <w:szCs w:val="24"/>
        </w:rPr>
        <w:t>Processo de avaliação</w:t>
      </w:r>
    </w:p>
    <w:p w14:paraId="632469C7" w14:textId="77777777" w:rsidR="00CE57A0"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Didática dos professores</w:t>
      </w:r>
    </w:p>
    <w:p w14:paraId="06FAF4A7" w14:textId="77777777" w:rsidR="00CE57A0" w:rsidRDefault="00CE57A0" w:rsidP="00CE57A0">
      <w:pPr>
        <w:pStyle w:val="PargrafodaLista"/>
        <w:numPr>
          <w:ilvl w:val="0"/>
          <w:numId w:val="40"/>
        </w:numPr>
        <w:spacing w:after="0" w:line="360" w:lineRule="auto"/>
        <w:jc w:val="both"/>
        <w:rPr>
          <w:rFonts w:cstheme="minorHAnsi"/>
          <w:sz w:val="24"/>
          <w:szCs w:val="24"/>
        </w:rPr>
      </w:pPr>
      <w:r>
        <w:rPr>
          <w:rFonts w:cstheme="minorHAnsi"/>
          <w:sz w:val="24"/>
          <w:szCs w:val="24"/>
        </w:rPr>
        <w:t>Atividades práticas desenvolvidas durante o internato</w:t>
      </w:r>
    </w:p>
    <w:p w14:paraId="648859B9" w14:textId="77777777" w:rsidR="00CE57A0" w:rsidRDefault="00CE57A0" w:rsidP="00CE57A0">
      <w:pPr>
        <w:pStyle w:val="PargrafodaLista"/>
        <w:numPr>
          <w:ilvl w:val="0"/>
          <w:numId w:val="40"/>
        </w:numPr>
        <w:spacing w:after="0" w:line="360" w:lineRule="auto"/>
        <w:jc w:val="both"/>
        <w:rPr>
          <w:rFonts w:cstheme="minorHAnsi"/>
          <w:sz w:val="24"/>
          <w:szCs w:val="24"/>
        </w:rPr>
      </w:pPr>
      <w:r>
        <w:rPr>
          <w:rFonts w:cstheme="minorHAnsi"/>
          <w:sz w:val="24"/>
          <w:szCs w:val="24"/>
        </w:rPr>
        <w:t>Satisfação dos internos com o processo de ensino-aprendizagem</w:t>
      </w:r>
    </w:p>
    <w:p w14:paraId="5DE6EABE" w14:textId="77777777" w:rsidR="00CE57A0" w:rsidRDefault="00CE57A0" w:rsidP="00CE57A0">
      <w:pPr>
        <w:pStyle w:val="PargrafodaLista"/>
        <w:numPr>
          <w:ilvl w:val="0"/>
          <w:numId w:val="40"/>
        </w:numPr>
        <w:spacing w:after="0" w:line="360" w:lineRule="auto"/>
        <w:jc w:val="both"/>
        <w:rPr>
          <w:rFonts w:cstheme="minorHAnsi"/>
          <w:sz w:val="24"/>
          <w:szCs w:val="24"/>
        </w:rPr>
      </w:pPr>
      <w:r>
        <w:rPr>
          <w:rFonts w:cstheme="minorHAnsi"/>
          <w:sz w:val="24"/>
          <w:szCs w:val="24"/>
        </w:rPr>
        <w:t>Inclusão de Life Suport e Gestão como cenários de internato</w:t>
      </w:r>
    </w:p>
    <w:p w14:paraId="7EC8615F" w14:textId="77777777" w:rsidR="00CE57A0" w:rsidRDefault="00CE57A0" w:rsidP="00CE57A0">
      <w:pPr>
        <w:pStyle w:val="PargrafodaLista"/>
        <w:numPr>
          <w:ilvl w:val="0"/>
          <w:numId w:val="40"/>
        </w:numPr>
        <w:spacing w:after="0" w:line="360" w:lineRule="auto"/>
        <w:jc w:val="both"/>
        <w:rPr>
          <w:rFonts w:cstheme="minorHAnsi"/>
          <w:sz w:val="24"/>
          <w:szCs w:val="24"/>
        </w:rPr>
      </w:pPr>
      <w:r>
        <w:rPr>
          <w:rFonts w:cstheme="minorHAnsi"/>
          <w:sz w:val="24"/>
          <w:szCs w:val="24"/>
        </w:rPr>
        <w:t>Utilização de metodologia PBL integralmente</w:t>
      </w:r>
    </w:p>
    <w:p w14:paraId="684C7E5C"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Pr>
          <w:rFonts w:cstheme="minorHAnsi"/>
          <w:sz w:val="24"/>
          <w:szCs w:val="24"/>
        </w:rPr>
        <w:t>Obediência total e fiel à legislação em vigor</w:t>
      </w:r>
    </w:p>
    <w:p w14:paraId="59986B35"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Comunicação com a faculdade</w:t>
      </w:r>
    </w:p>
    <w:p w14:paraId="4755BDA6"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Comunicação com os professores</w:t>
      </w:r>
    </w:p>
    <w:p w14:paraId="3F596AA3" w14:textId="77777777" w:rsidR="00CE57A0"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Atendimento do Núcleo de Apoio Educacional e Psicológico</w:t>
      </w:r>
    </w:p>
    <w:p w14:paraId="645CC72E" w14:textId="77777777" w:rsidR="00CE57A0" w:rsidRDefault="00CE57A0" w:rsidP="00CE57A0">
      <w:pPr>
        <w:pStyle w:val="PargrafodaLista"/>
        <w:numPr>
          <w:ilvl w:val="0"/>
          <w:numId w:val="40"/>
        </w:numPr>
        <w:spacing w:after="0" w:line="360" w:lineRule="auto"/>
        <w:jc w:val="both"/>
        <w:rPr>
          <w:rFonts w:cstheme="minorHAnsi"/>
          <w:sz w:val="24"/>
          <w:szCs w:val="24"/>
        </w:rPr>
      </w:pPr>
      <w:r>
        <w:rPr>
          <w:rFonts w:cstheme="minorHAnsi"/>
          <w:sz w:val="24"/>
          <w:szCs w:val="24"/>
        </w:rPr>
        <w:t>Desenvolvimento do projeto Mentoring</w:t>
      </w:r>
    </w:p>
    <w:p w14:paraId="565212FD" w14:textId="77777777" w:rsidR="00CE57A0" w:rsidRDefault="00CE57A0" w:rsidP="00CE57A0">
      <w:pPr>
        <w:pStyle w:val="PargrafodaLista"/>
        <w:numPr>
          <w:ilvl w:val="0"/>
          <w:numId w:val="40"/>
        </w:numPr>
        <w:spacing w:after="0" w:line="360" w:lineRule="auto"/>
        <w:jc w:val="both"/>
        <w:rPr>
          <w:rFonts w:cstheme="minorHAnsi"/>
          <w:sz w:val="24"/>
          <w:szCs w:val="24"/>
        </w:rPr>
      </w:pPr>
      <w:r>
        <w:rPr>
          <w:rFonts w:cstheme="minorHAnsi"/>
          <w:sz w:val="24"/>
          <w:szCs w:val="24"/>
        </w:rPr>
        <w:t>Produção científica em constante melhoria e crescimento</w:t>
      </w:r>
    </w:p>
    <w:p w14:paraId="25AF679A" w14:textId="77777777" w:rsidR="00CE57A0" w:rsidRDefault="00CE57A0" w:rsidP="00CE57A0">
      <w:pPr>
        <w:pStyle w:val="PargrafodaLista"/>
        <w:numPr>
          <w:ilvl w:val="0"/>
          <w:numId w:val="40"/>
        </w:numPr>
        <w:spacing w:after="0" w:line="360" w:lineRule="auto"/>
        <w:jc w:val="both"/>
        <w:rPr>
          <w:rFonts w:cstheme="minorHAnsi"/>
          <w:sz w:val="24"/>
          <w:szCs w:val="24"/>
        </w:rPr>
      </w:pPr>
      <w:r>
        <w:rPr>
          <w:rFonts w:cstheme="minorHAnsi"/>
          <w:sz w:val="24"/>
          <w:szCs w:val="24"/>
        </w:rPr>
        <w:t>Parcerias e investimento em tecnologia</w:t>
      </w:r>
    </w:p>
    <w:p w14:paraId="552643CE" w14:textId="77777777" w:rsidR="00CE57A0" w:rsidRDefault="00CE57A0" w:rsidP="00CE57A0">
      <w:pPr>
        <w:pStyle w:val="PargrafodaLista"/>
        <w:numPr>
          <w:ilvl w:val="0"/>
          <w:numId w:val="40"/>
        </w:numPr>
        <w:spacing w:after="0" w:line="360" w:lineRule="auto"/>
        <w:jc w:val="both"/>
        <w:rPr>
          <w:rFonts w:cstheme="minorHAnsi"/>
          <w:sz w:val="24"/>
          <w:szCs w:val="24"/>
        </w:rPr>
      </w:pPr>
      <w:r>
        <w:rPr>
          <w:rFonts w:cstheme="minorHAnsi"/>
          <w:sz w:val="24"/>
          <w:szCs w:val="24"/>
        </w:rPr>
        <w:t>Processos constantes de capacitação docente</w:t>
      </w:r>
    </w:p>
    <w:p w14:paraId="38040CE7" w14:textId="77777777" w:rsidR="00CE57A0" w:rsidRDefault="00CE57A0" w:rsidP="00CE57A0">
      <w:pPr>
        <w:pStyle w:val="PargrafodaLista"/>
        <w:numPr>
          <w:ilvl w:val="0"/>
          <w:numId w:val="40"/>
        </w:numPr>
        <w:spacing w:after="0" w:line="360" w:lineRule="auto"/>
        <w:jc w:val="both"/>
        <w:rPr>
          <w:rFonts w:cstheme="minorHAnsi"/>
          <w:sz w:val="24"/>
          <w:szCs w:val="24"/>
        </w:rPr>
      </w:pPr>
      <w:r>
        <w:rPr>
          <w:rFonts w:cstheme="minorHAnsi"/>
          <w:sz w:val="24"/>
          <w:szCs w:val="24"/>
        </w:rPr>
        <w:lastRenderedPageBreak/>
        <w:t>Saúde financeira institucional</w:t>
      </w:r>
    </w:p>
    <w:p w14:paraId="0E6FD64F" w14:textId="77777777" w:rsidR="00CE57A0" w:rsidRPr="00D02BA1" w:rsidRDefault="00CE57A0" w:rsidP="00CE57A0">
      <w:pPr>
        <w:pStyle w:val="PargrafodaLista"/>
        <w:numPr>
          <w:ilvl w:val="0"/>
          <w:numId w:val="40"/>
        </w:numPr>
        <w:spacing w:after="0" w:line="360" w:lineRule="auto"/>
        <w:jc w:val="both"/>
        <w:rPr>
          <w:rFonts w:cstheme="minorHAnsi"/>
          <w:sz w:val="24"/>
          <w:szCs w:val="24"/>
        </w:rPr>
      </w:pPr>
      <w:r w:rsidRPr="00D02BA1">
        <w:rPr>
          <w:rFonts w:cstheme="minorHAnsi"/>
          <w:sz w:val="24"/>
          <w:szCs w:val="24"/>
        </w:rPr>
        <w:t>Centro de Saúde da Família Rubens Santana Thevenard (Santo Antônio)</w:t>
      </w:r>
    </w:p>
    <w:p w14:paraId="737D46C0"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Organização dos banheiros da instituição</w:t>
      </w:r>
    </w:p>
    <w:p w14:paraId="28101A7A"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Manutenção e limpeza dos ambientes da Faculdade</w:t>
      </w:r>
    </w:p>
    <w:p w14:paraId="0CD4955D"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Atendimento e serviços oferecidos pela Biblioteca</w:t>
      </w:r>
    </w:p>
    <w:p w14:paraId="5272B87F"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Estrutura e utilização dos laboratórios de Simulação</w:t>
      </w:r>
    </w:p>
    <w:p w14:paraId="161CC452"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Estrutura e utilização dos laboratórios de Habilidades</w:t>
      </w:r>
    </w:p>
    <w:p w14:paraId="68A42BA5" w14:textId="77777777" w:rsidR="00CE57A0"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Estrutura das salas de aula</w:t>
      </w:r>
    </w:p>
    <w:p w14:paraId="7D2B3912"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Pr>
          <w:rFonts w:cstheme="minorHAnsi"/>
          <w:sz w:val="24"/>
          <w:szCs w:val="24"/>
        </w:rPr>
        <w:t>Satisfação com o site da instituição</w:t>
      </w:r>
    </w:p>
    <w:p w14:paraId="7E396976"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Atendimento e serviços oferecidos pela secretaria</w:t>
      </w:r>
    </w:p>
    <w:p w14:paraId="7B8FD2DE" w14:textId="77777777" w:rsidR="00CE57A0" w:rsidRPr="007A5DE5" w:rsidRDefault="00CE57A0" w:rsidP="00CE57A0">
      <w:pPr>
        <w:pStyle w:val="PargrafodaLista"/>
        <w:numPr>
          <w:ilvl w:val="0"/>
          <w:numId w:val="40"/>
        </w:numPr>
        <w:spacing w:after="0" w:line="360" w:lineRule="auto"/>
        <w:jc w:val="both"/>
        <w:rPr>
          <w:rFonts w:cstheme="minorHAnsi"/>
          <w:sz w:val="24"/>
          <w:szCs w:val="24"/>
        </w:rPr>
      </w:pPr>
      <w:r w:rsidRPr="007A5DE5">
        <w:rPr>
          <w:rFonts w:cstheme="minorHAnsi"/>
          <w:sz w:val="24"/>
          <w:szCs w:val="24"/>
        </w:rPr>
        <w:t>Atendimento e serviços oferecidos pela Cantina e Restaurante</w:t>
      </w:r>
    </w:p>
    <w:p w14:paraId="57998A5B" w14:textId="77777777" w:rsidR="00CE57A0" w:rsidRPr="007A5DE5" w:rsidRDefault="00CE57A0" w:rsidP="00CE57A0">
      <w:pPr>
        <w:spacing w:after="0" w:line="360" w:lineRule="auto"/>
        <w:jc w:val="both"/>
        <w:rPr>
          <w:rFonts w:cstheme="minorHAnsi"/>
          <w:sz w:val="24"/>
          <w:szCs w:val="24"/>
        </w:rPr>
      </w:pPr>
    </w:p>
    <w:p w14:paraId="385D9AB4" w14:textId="77777777" w:rsidR="00CE57A0" w:rsidRPr="007A5DE5" w:rsidRDefault="00CE57A0" w:rsidP="00CE57A0">
      <w:pPr>
        <w:pStyle w:val="Ttulo2"/>
      </w:pPr>
      <w:bookmarkStart w:id="43" w:name="_Toc4767275"/>
      <w:r w:rsidRPr="007A5DE5">
        <w:t>Pontos Fracos</w:t>
      </w:r>
      <w:bookmarkEnd w:id="43"/>
    </w:p>
    <w:p w14:paraId="7A04B677" w14:textId="77777777" w:rsidR="00CE57A0" w:rsidRDefault="00CE57A0" w:rsidP="00CE57A0">
      <w:pPr>
        <w:pStyle w:val="PargrafodaLista"/>
        <w:numPr>
          <w:ilvl w:val="0"/>
          <w:numId w:val="39"/>
        </w:numPr>
        <w:spacing w:after="0" w:line="360" w:lineRule="auto"/>
        <w:jc w:val="both"/>
        <w:rPr>
          <w:rFonts w:cstheme="minorHAnsi"/>
          <w:sz w:val="24"/>
          <w:szCs w:val="24"/>
        </w:rPr>
      </w:pPr>
      <w:r>
        <w:rPr>
          <w:rFonts w:cstheme="minorHAnsi"/>
          <w:sz w:val="24"/>
          <w:szCs w:val="24"/>
        </w:rPr>
        <w:t>Média inferior à considerada ideal pela instituição no resultado geral do Teste de Progresso Caipira (TPC)</w:t>
      </w:r>
    </w:p>
    <w:p w14:paraId="1B057AD1" w14:textId="77777777" w:rsidR="00CE57A0" w:rsidRPr="007A5DE5" w:rsidRDefault="00CE57A0" w:rsidP="00CE57A0">
      <w:pPr>
        <w:pStyle w:val="PargrafodaLista"/>
        <w:numPr>
          <w:ilvl w:val="0"/>
          <w:numId w:val="39"/>
        </w:numPr>
        <w:spacing w:after="0" w:line="360" w:lineRule="auto"/>
        <w:jc w:val="both"/>
        <w:rPr>
          <w:rFonts w:cstheme="minorHAnsi"/>
          <w:sz w:val="24"/>
          <w:szCs w:val="24"/>
        </w:rPr>
      </w:pPr>
      <w:r w:rsidRPr="007A5DE5">
        <w:rPr>
          <w:rFonts w:cstheme="minorHAnsi"/>
          <w:sz w:val="24"/>
          <w:szCs w:val="24"/>
        </w:rPr>
        <w:t>Lançamento de notas e faltas no sistema acadêmico</w:t>
      </w:r>
    </w:p>
    <w:p w14:paraId="3C4555AE" w14:textId="77777777" w:rsidR="00CE57A0" w:rsidRPr="007A5DE5" w:rsidRDefault="00CE57A0" w:rsidP="00CE57A0">
      <w:pPr>
        <w:pStyle w:val="PargrafodaLista"/>
        <w:numPr>
          <w:ilvl w:val="0"/>
          <w:numId w:val="39"/>
        </w:numPr>
        <w:spacing w:after="0" w:line="360" w:lineRule="auto"/>
        <w:jc w:val="both"/>
        <w:rPr>
          <w:rFonts w:cstheme="minorHAnsi"/>
          <w:sz w:val="24"/>
          <w:szCs w:val="24"/>
        </w:rPr>
      </w:pPr>
      <w:r w:rsidRPr="007A5DE5">
        <w:rPr>
          <w:rFonts w:cstheme="minorHAnsi"/>
          <w:sz w:val="24"/>
          <w:szCs w:val="24"/>
        </w:rPr>
        <w:t>Estrutura e utilização dos laboratórios de Morfo</w:t>
      </w:r>
    </w:p>
    <w:p w14:paraId="4AF4BF10" w14:textId="77777777" w:rsidR="00CE57A0" w:rsidRPr="007A5DE5" w:rsidRDefault="00CE57A0" w:rsidP="00CE57A0">
      <w:pPr>
        <w:pStyle w:val="PargrafodaLista"/>
        <w:numPr>
          <w:ilvl w:val="0"/>
          <w:numId w:val="39"/>
        </w:numPr>
        <w:spacing w:after="0" w:line="360" w:lineRule="auto"/>
        <w:jc w:val="both"/>
        <w:rPr>
          <w:rFonts w:cstheme="minorHAnsi"/>
          <w:sz w:val="24"/>
          <w:szCs w:val="24"/>
        </w:rPr>
      </w:pPr>
      <w:r w:rsidRPr="007A5DE5">
        <w:rPr>
          <w:rFonts w:cstheme="minorHAnsi"/>
          <w:sz w:val="24"/>
          <w:szCs w:val="24"/>
        </w:rPr>
        <w:t>Estrutura e utilização dos laboratórios de Informática</w:t>
      </w:r>
    </w:p>
    <w:p w14:paraId="2A52B443" w14:textId="77777777" w:rsidR="00CE57A0" w:rsidRDefault="00CE57A0" w:rsidP="00CE57A0">
      <w:pPr>
        <w:pStyle w:val="PargrafodaLista"/>
        <w:numPr>
          <w:ilvl w:val="0"/>
          <w:numId w:val="39"/>
        </w:numPr>
        <w:spacing w:after="0" w:line="360" w:lineRule="auto"/>
        <w:jc w:val="both"/>
        <w:rPr>
          <w:rFonts w:cstheme="minorHAnsi"/>
          <w:sz w:val="24"/>
          <w:szCs w:val="24"/>
        </w:rPr>
      </w:pPr>
      <w:r>
        <w:rPr>
          <w:rFonts w:cstheme="minorHAnsi"/>
          <w:sz w:val="24"/>
          <w:szCs w:val="24"/>
        </w:rPr>
        <w:t>Didática utilizada no cenário de internato “Saúde Mental”</w:t>
      </w:r>
    </w:p>
    <w:p w14:paraId="6B07C14C" w14:textId="3D27D61E" w:rsidR="00CE57A0" w:rsidRDefault="00CE57A0" w:rsidP="00CE57A0">
      <w:pPr>
        <w:pStyle w:val="PargrafodaLista"/>
        <w:numPr>
          <w:ilvl w:val="0"/>
          <w:numId w:val="39"/>
        </w:numPr>
        <w:spacing w:after="0" w:line="360" w:lineRule="auto"/>
        <w:jc w:val="both"/>
        <w:rPr>
          <w:rFonts w:cstheme="minorHAnsi"/>
          <w:sz w:val="24"/>
          <w:szCs w:val="24"/>
        </w:rPr>
      </w:pPr>
      <w:r>
        <w:rPr>
          <w:rFonts w:cstheme="minorHAnsi"/>
          <w:sz w:val="24"/>
          <w:szCs w:val="24"/>
        </w:rPr>
        <w:t>Controle de plantões</w:t>
      </w:r>
    </w:p>
    <w:p w14:paraId="238F8084" w14:textId="77777777" w:rsidR="00CE57A0" w:rsidRDefault="00CE57A0" w:rsidP="00CE57A0">
      <w:pPr>
        <w:pStyle w:val="PargrafodaLista"/>
        <w:numPr>
          <w:ilvl w:val="0"/>
          <w:numId w:val="39"/>
        </w:numPr>
        <w:spacing w:after="0" w:line="360" w:lineRule="auto"/>
        <w:jc w:val="both"/>
        <w:rPr>
          <w:rFonts w:cstheme="minorHAnsi"/>
          <w:sz w:val="24"/>
          <w:szCs w:val="24"/>
        </w:rPr>
      </w:pPr>
      <w:r>
        <w:rPr>
          <w:rFonts w:cstheme="minorHAnsi"/>
          <w:sz w:val="24"/>
          <w:szCs w:val="24"/>
        </w:rPr>
        <w:t>Restrição das ações de extensão às atividades desenvolvidas no Programa de Interação Comunitária (PIC)</w:t>
      </w:r>
    </w:p>
    <w:p w14:paraId="5341FDD3" w14:textId="77777777" w:rsidR="00CE57A0" w:rsidRPr="007A5DE5" w:rsidRDefault="00CE57A0" w:rsidP="00CE57A0">
      <w:pPr>
        <w:pStyle w:val="PargrafodaLista"/>
        <w:numPr>
          <w:ilvl w:val="0"/>
          <w:numId w:val="39"/>
        </w:numPr>
        <w:spacing w:after="0" w:line="360" w:lineRule="auto"/>
        <w:jc w:val="both"/>
        <w:rPr>
          <w:rFonts w:cstheme="minorHAnsi"/>
          <w:sz w:val="24"/>
          <w:szCs w:val="24"/>
        </w:rPr>
      </w:pPr>
      <w:r w:rsidRPr="007A5DE5">
        <w:rPr>
          <w:rFonts w:cstheme="minorHAnsi"/>
          <w:sz w:val="24"/>
          <w:szCs w:val="24"/>
        </w:rPr>
        <w:t>Atendimento e serviços oferecidos pelo setor de fotocópias na Faculdade</w:t>
      </w:r>
    </w:p>
    <w:p w14:paraId="25B3787F" w14:textId="4F5A32F7" w:rsidR="00CE57A0" w:rsidRDefault="00CE57A0" w:rsidP="00CE57A0">
      <w:pPr>
        <w:pStyle w:val="PargrafodaLista"/>
        <w:numPr>
          <w:ilvl w:val="0"/>
          <w:numId w:val="39"/>
        </w:numPr>
        <w:spacing w:after="0" w:line="360" w:lineRule="auto"/>
        <w:jc w:val="both"/>
        <w:rPr>
          <w:rFonts w:cstheme="minorHAnsi"/>
          <w:sz w:val="24"/>
          <w:szCs w:val="24"/>
        </w:rPr>
      </w:pPr>
      <w:r w:rsidRPr="007A5DE5">
        <w:rPr>
          <w:rFonts w:cstheme="minorHAnsi"/>
          <w:sz w:val="24"/>
          <w:szCs w:val="24"/>
        </w:rPr>
        <w:t>Estacionamento para alunos na Instituição</w:t>
      </w:r>
    </w:p>
    <w:p w14:paraId="52621834" w14:textId="54A973BD" w:rsidR="00D02BA1" w:rsidRPr="007A5DE5" w:rsidRDefault="00D02BA1" w:rsidP="00CE57A0">
      <w:pPr>
        <w:pStyle w:val="PargrafodaLista"/>
        <w:numPr>
          <w:ilvl w:val="0"/>
          <w:numId w:val="39"/>
        </w:numPr>
        <w:spacing w:after="0" w:line="360" w:lineRule="auto"/>
        <w:jc w:val="both"/>
        <w:rPr>
          <w:rFonts w:cstheme="minorHAnsi"/>
          <w:sz w:val="24"/>
          <w:szCs w:val="24"/>
        </w:rPr>
      </w:pPr>
      <w:r>
        <w:rPr>
          <w:rFonts w:cstheme="minorHAnsi"/>
          <w:sz w:val="24"/>
          <w:szCs w:val="24"/>
        </w:rPr>
        <w:t>Pouca participação dos funcionários e professores na pesquisa realizada pela CPA</w:t>
      </w:r>
    </w:p>
    <w:p w14:paraId="712268BD" w14:textId="77777777" w:rsidR="00CE57A0" w:rsidRPr="007A5DE5" w:rsidRDefault="00CE57A0" w:rsidP="00CE57A0">
      <w:pPr>
        <w:spacing w:after="0" w:line="360" w:lineRule="auto"/>
        <w:jc w:val="both"/>
        <w:rPr>
          <w:rFonts w:cstheme="minorHAnsi"/>
          <w:sz w:val="24"/>
          <w:szCs w:val="24"/>
        </w:rPr>
      </w:pPr>
    </w:p>
    <w:p w14:paraId="50191B3D" w14:textId="77777777" w:rsidR="00CE57A0" w:rsidRPr="007A5DE5" w:rsidRDefault="00CE57A0" w:rsidP="00CE57A0">
      <w:pPr>
        <w:pStyle w:val="Ttulo2"/>
      </w:pPr>
      <w:bookmarkStart w:id="44" w:name="_Toc4767276"/>
      <w:r w:rsidRPr="007A5DE5">
        <w:lastRenderedPageBreak/>
        <w:t>Oportunidades</w:t>
      </w:r>
      <w:bookmarkEnd w:id="44"/>
    </w:p>
    <w:p w14:paraId="6E36C14F" w14:textId="372C7907" w:rsidR="00CE57A0" w:rsidRPr="007A5DE5" w:rsidRDefault="00CE57A0" w:rsidP="00CE57A0">
      <w:pPr>
        <w:spacing w:after="0" w:line="360" w:lineRule="auto"/>
        <w:ind w:firstLine="1134"/>
        <w:jc w:val="both"/>
        <w:rPr>
          <w:rFonts w:cstheme="minorHAnsi"/>
          <w:sz w:val="24"/>
          <w:szCs w:val="24"/>
        </w:rPr>
      </w:pPr>
      <w:r w:rsidRPr="007A5DE5">
        <w:rPr>
          <w:rFonts w:cstheme="minorHAnsi"/>
          <w:sz w:val="24"/>
          <w:szCs w:val="24"/>
        </w:rPr>
        <w:t>Dada a pequena quantidade de pontos fracos, abre-se a possibilidade de resolução de todos os problemas de 201</w:t>
      </w:r>
      <w:r w:rsidR="00A22E1A">
        <w:rPr>
          <w:rFonts w:cstheme="minorHAnsi"/>
          <w:sz w:val="24"/>
          <w:szCs w:val="24"/>
        </w:rPr>
        <w:t>8</w:t>
      </w:r>
      <w:r w:rsidRPr="007A5DE5">
        <w:rPr>
          <w:rFonts w:cstheme="minorHAnsi"/>
          <w:sz w:val="24"/>
          <w:szCs w:val="24"/>
        </w:rPr>
        <w:t>, o que melhorará ainda mais a imagem da faculdade, principalmente entre os alunos e comunidade regional.</w:t>
      </w:r>
    </w:p>
    <w:p w14:paraId="45A2DED9" w14:textId="77777777" w:rsidR="00CE57A0" w:rsidRDefault="00CE57A0" w:rsidP="00CE57A0">
      <w:pPr>
        <w:spacing w:after="0" w:line="360" w:lineRule="auto"/>
        <w:ind w:firstLine="1134"/>
        <w:jc w:val="both"/>
        <w:rPr>
          <w:rFonts w:cstheme="minorHAnsi"/>
          <w:sz w:val="24"/>
          <w:szCs w:val="24"/>
        </w:rPr>
      </w:pPr>
      <w:r w:rsidRPr="007A5DE5">
        <w:rPr>
          <w:rFonts w:cstheme="minorHAnsi"/>
          <w:sz w:val="24"/>
          <w:szCs w:val="24"/>
        </w:rPr>
        <w:t>Além disso, dada a localização estratégica da Instituição, parcerias para eventos culturais, aproximação do centro acadêmico discente e organização de eventos e atividades extracurriculares podem potencializar os pontos fortes da FACERES.</w:t>
      </w:r>
    </w:p>
    <w:p w14:paraId="144BFB15" w14:textId="77777777" w:rsidR="00CE57A0" w:rsidRPr="007A5DE5" w:rsidRDefault="00CE57A0" w:rsidP="00CE57A0">
      <w:pPr>
        <w:spacing w:after="0" w:line="360" w:lineRule="auto"/>
        <w:ind w:firstLine="1134"/>
        <w:jc w:val="both"/>
        <w:rPr>
          <w:rFonts w:cstheme="minorHAnsi"/>
          <w:sz w:val="24"/>
          <w:szCs w:val="24"/>
        </w:rPr>
      </w:pPr>
      <w:r>
        <w:rPr>
          <w:rFonts w:cstheme="minorHAnsi"/>
          <w:sz w:val="24"/>
          <w:szCs w:val="24"/>
        </w:rPr>
        <w:t>Por fim, destaca-se o potencial que o desenvolvimento e incentivo ao setor de pesquisa da instituição pode trazer em forma de bolsas e financiamentos governamentais de apoio à pesquisa e também em prestígio social, em forma de parcerias com outras instituições que têm interesse em desenvolver pesquisas, como hospitais, por exemplo.</w:t>
      </w:r>
    </w:p>
    <w:p w14:paraId="41EC1CB6" w14:textId="77777777" w:rsidR="00CE57A0" w:rsidRPr="007A5DE5" w:rsidRDefault="00CE57A0" w:rsidP="00CE57A0">
      <w:pPr>
        <w:spacing w:after="0" w:line="360" w:lineRule="auto"/>
        <w:jc w:val="both"/>
        <w:rPr>
          <w:rFonts w:cstheme="minorHAnsi"/>
          <w:sz w:val="24"/>
          <w:szCs w:val="24"/>
        </w:rPr>
      </w:pPr>
    </w:p>
    <w:p w14:paraId="1A1641EB" w14:textId="77777777" w:rsidR="00CE57A0" w:rsidRPr="007A5DE5" w:rsidRDefault="00CE57A0" w:rsidP="00CE57A0">
      <w:pPr>
        <w:pStyle w:val="Ttulo2"/>
      </w:pPr>
      <w:bookmarkStart w:id="45" w:name="_Toc4767277"/>
      <w:r w:rsidRPr="007A5DE5">
        <w:t>Ameaças</w:t>
      </w:r>
      <w:bookmarkEnd w:id="45"/>
    </w:p>
    <w:p w14:paraId="62EB9901" w14:textId="06DC0CDB" w:rsidR="00CE57A0" w:rsidRDefault="00CE57A0" w:rsidP="00CE57A0">
      <w:pPr>
        <w:spacing w:after="0" w:line="360" w:lineRule="auto"/>
        <w:ind w:firstLine="1134"/>
        <w:jc w:val="both"/>
        <w:rPr>
          <w:rFonts w:cstheme="minorHAnsi"/>
          <w:sz w:val="24"/>
          <w:szCs w:val="24"/>
        </w:rPr>
      </w:pPr>
      <w:r>
        <w:rPr>
          <w:rFonts w:cstheme="minorHAnsi"/>
          <w:sz w:val="24"/>
          <w:szCs w:val="24"/>
        </w:rPr>
        <w:t>Ações baseadas em evidência. A instituição tem realizado diversas avaliações, em especial do processo de ensino-aprendizagem. É importante que, em 201</w:t>
      </w:r>
      <w:r w:rsidR="006859B8">
        <w:rPr>
          <w:rFonts w:cstheme="minorHAnsi"/>
          <w:sz w:val="24"/>
          <w:szCs w:val="24"/>
        </w:rPr>
        <w:t>9</w:t>
      </w:r>
      <w:r>
        <w:rPr>
          <w:rFonts w:cstheme="minorHAnsi"/>
          <w:sz w:val="24"/>
          <w:szCs w:val="24"/>
        </w:rPr>
        <w:t>, ações sejam desenvolvidas a partir dos processos avaliativos.</w:t>
      </w:r>
    </w:p>
    <w:p w14:paraId="0359A3E4" w14:textId="77777777" w:rsidR="00CE57A0" w:rsidRPr="007A5DE5" w:rsidRDefault="00CE57A0" w:rsidP="00CE57A0">
      <w:pPr>
        <w:spacing w:after="0" w:line="360" w:lineRule="auto"/>
        <w:jc w:val="both"/>
        <w:rPr>
          <w:rFonts w:cstheme="minorHAnsi"/>
          <w:sz w:val="24"/>
          <w:szCs w:val="24"/>
        </w:rPr>
      </w:pPr>
    </w:p>
    <w:p w14:paraId="20F12438" w14:textId="77777777" w:rsidR="00CE57A0" w:rsidRPr="007A5DE5" w:rsidRDefault="00CE57A0" w:rsidP="00CE57A0">
      <w:pPr>
        <w:pStyle w:val="Ttulo2"/>
      </w:pPr>
      <w:bookmarkStart w:id="46" w:name="_Toc4767278"/>
      <w:r w:rsidRPr="007A5DE5">
        <w:t>Sugestões de Melhorias</w:t>
      </w:r>
      <w:bookmarkEnd w:id="46"/>
    </w:p>
    <w:p w14:paraId="5E072945" w14:textId="77777777" w:rsidR="00CE57A0" w:rsidRPr="007A5DE5" w:rsidRDefault="00CE57A0" w:rsidP="00CE57A0">
      <w:pPr>
        <w:pStyle w:val="Ttulo3"/>
      </w:pPr>
      <w:bookmarkStart w:id="47" w:name="_Toc4767279"/>
      <w:r w:rsidRPr="007A5DE5">
        <w:t>Eixo 1 – Planejamento e avaliação institucional</w:t>
      </w:r>
      <w:bookmarkEnd w:id="47"/>
    </w:p>
    <w:p w14:paraId="53C72D5B" w14:textId="77777777" w:rsidR="00CE57A0" w:rsidRDefault="00CE57A0" w:rsidP="00CE57A0">
      <w:pPr>
        <w:pStyle w:val="PargrafodaLista"/>
        <w:numPr>
          <w:ilvl w:val="0"/>
          <w:numId w:val="38"/>
        </w:numPr>
        <w:spacing w:after="0" w:line="360" w:lineRule="auto"/>
        <w:jc w:val="both"/>
        <w:rPr>
          <w:rFonts w:cstheme="minorHAnsi"/>
          <w:sz w:val="24"/>
          <w:szCs w:val="24"/>
        </w:rPr>
      </w:pPr>
      <w:r w:rsidRPr="007A5DE5">
        <w:rPr>
          <w:rFonts w:cstheme="minorHAnsi"/>
          <w:sz w:val="24"/>
          <w:szCs w:val="24"/>
        </w:rPr>
        <w:t>Agendar momentos de discussão sobre processos de avaliação entre docentes e discentes, via centro acadêmico, buscando diminuir as diferenças de entendimento e estimular a motivação para o estudo com foco na formação, não no resultado final de cada semestre.</w:t>
      </w:r>
    </w:p>
    <w:p w14:paraId="1B23EE7A" w14:textId="77777777" w:rsidR="00CE57A0" w:rsidRPr="007A5DE5" w:rsidRDefault="00CE57A0" w:rsidP="00CE57A0">
      <w:pPr>
        <w:pStyle w:val="PargrafodaLista"/>
        <w:numPr>
          <w:ilvl w:val="0"/>
          <w:numId w:val="38"/>
        </w:numPr>
        <w:spacing w:after="0" w:line="360" w:lineRule="auto"/>
        <w:jc w:val="both"/>
        <w:rPr>
          <w:rFonts w:cstheme="minorHAnsi"/>
          <w:sz w:val="24"/>
          <w:szCs w:val="24"/>
        </w:rPr>
      </w:pPr>
      <w:r>
        <w:rPr>
          <w:rFonts w:cstheme="minorHAnsi"/>
          <w:sz w:val="24"/>
          <w:szCs w:val="24"/>
        </w:rPr>
        <w:t>Desenvolver parcerias entre as coordenações, Centro Acadêmico, Associação Atlética e Ligas para que seja divulgada a necessidade de melhoria na média do TPC.</w:t>
      </w:r>
    </w:p>
    <w:p w14:paraId="78B3F898" w14:textId="77777777" w:rsidR="00CE57A0" w:rsidRPr="007A5DE5" w:rsidRDefault="00CE57A0" w:rsidP="00CE57A0">
      <w:pPr>
        <w:pStyle w:val="PargrafodaLista"/>
        <w:numPr>
          <w:ilvl w:val="0"/>
          <w:numId w:val="38"/>
        </w:numPr>
        <w:spacing w:after="0" w:line="360" w:lineRule="auto"/>
        <w:jc w:val="both"/>
        <w:rPr>
          <w:rFonts w:cstheme="minorHAnsi"/>
          <w:sz w:val="24"/>
          <w:szCs w:val="24"/>
        </w:rPr>
      </w:pPr>
      <w:r w:rsidRPr="007A5DE5">
        <w:rPr>
          <w:rFonts w:cstheme="minorHAnsi"/>
          <w:sz w:val="24"/>
          <w:szCs w:val="24"/>
        </w:rPr>
        <w:t>Promover atividades de capacitação docente externa, criando possibilidade de discussão com profissionais de outras instituições de ensino médico</w:t>
      </w:r>
      <w:r>
        <w:rPr>
          <w:rFonts w:cstheme="minorHAnsi"/>
          <w:sz w:val="24"/>
          <w:szCs w:val="24"/>
        </w:rPr>
        <w:t>.</w:t>
      </w:r>
    </w:p>
    <w:p w14:paraId="2B54DB9A" w14:textId="77777777" w:rsidR="00CE57A0" w:rsidRPr="007A5DE5" w:rsidRDefault="00CE57A0" w:rsidP="00CE57A0">
      <w:pPr>
        <w:spacing w:after="0" w:line="360" w:lineRule="auto"/>
        <w:jc w:val="both"/>
        <w:rPr>
          <w:rFonts w:cstheme="minorHAnsi"/>
          <w:sz w:val="24"/>
          <w:szCs w:val="24"/>
        </w:rPr>
      </w:pPr>
    </w:p>
    <w:p w14:paraId="71796A80" w14:textId="77777777" w:rsidR="00CE57A0" w:rsidRPr="007A5DE5" w:rsidRDefault="00CE57A0" w:rsidP="00CE57A0">
      <w:pPr>
        <w:pStyle w:val="Ttulo3"/>
      </w:pPr>
      <w:bookmarkStart w:id="48" w:name="_Toc4767280"/>
      <w:r w:rsidRPr="007A5DE5">
        <w:t>Eixo 2 – Desenvolvimento institucional</w:t>
      </w:r>
      <w:bookmarkEnd w:id="48"/>
    </w:p>
    <w:p w14:paraId="59F79C3F" w14:textId="77777777" w:rsidR="00CE57A0" w:rsidRDefault="00CE57A0" w:rsidP="00CE57A0">
      <w:pPr>
        <w:pStyle w:val="PargrafodaLista"/>
        <w:numPr>
          <w:ilvl w:val="0"/>
          <w:numId w:val="37"/>
        </w:numPr>
        <w:spacing w:after="0" w:line="360" w:lineRule="auto"/>
        <w:jc w:val="both"/>
        <w:rPr>
          <w:rFonts w:cstheme="minorHAnsi"/>
          <w:sz w:val="24"/>
          <w:szCs w:val="24"/>
        </w:rPr>
      </w:pPr>
      <w:r>
        <w:rPr>
          <w:rFonts w:cstheme="minorHAnsi"/>
          <w:sz w:val="24"/>
          <w:szCs w:val="24"/>
        </w:rPr>
        <w:t>Divulgar a missão, visão, valores e princípios da FACERES para comunidade interna e externa, visando o pleno entendimento dos objetivos institucionais e do profissional que a faculdade busca formar</w:t>
      </w:r>
    </w:p>
    <w:p w14:paraId="0B31FE86" w14:textId="77777777" w:rsidR="00CE57A0" w:rsidRPr="007A5DE5" w:rsidRDefault="00CE57A0" w:rsidP="00CE57A0">
      <w:pPr>
        <w:pStyle w:val="PargrafodaLista"/>
        <w:numPr>
          <w:ilvl w:val="0"/>
          <w:numId w:val="37"/>
        </w:numPr>
        <w:spacing w:after="0" w:line="360" w:lineRule="auto"/>
        <w:jc w:val="both"/>
        <w:rPr>
          <w:rFonts w:cstheme="minorHAnsi"/>
          <w:sz w:val="24"/>
          <w:szCs w:val="24"/>
        </w:rPr>
      </w:pPr>
      <w:r>
        <w:rPr>
          <w:rFonts w:cstheme="minorHAnsi"/>
          <w:sz w:val="24"/>
          <w:szCs w:val="24"/>
        </w:rPr>
        <w:t>Promover ações de discussão sobre ética e respeito, principalmente no processo de formação do médico do futuro, buscando demonstrar a consonância da responsabilidade social da faculdade com os princípios adotados pela FACERES.</w:t>
      </w:r>
    </w:p>
    <w:p w14:paraId="17FE01CC" w14:textId="77777777" w:rsidR="00CE57A0" w:rsidRPr="007A5DE5" w:rsidRDefault="00CE57A0" w:rsidP="00CE57A0">
      <w:pPr>
        <w:spacing w:after="0" w:line="360" w:lineRule="auto"/>
        <w:jc w:val="both"/>
        <w:rPr>
          <w:rFonts w:cstheme="minorHAnsi"/>
          <w:sz w:val="24"/>
          <w:szCs w:val="24"/>
        </w:rPr>
      </w:pPr>
    </w:p>
    <w:p w14:paraId="06979B8C" w14:textId="77777777" w:rsidR="00CE57A0" w:rsidRPr="007A5DE5" w:rsidRDefault="00CE57A0" w:rsidP="00CE57A0">
      <w:pPr>
        <w:pStyle w:val="Ttulo3"/>
      </w:pPr>
      <w:bookmarkStart w:id="49" w:name="_Toc4767281"/>
      <w:r w:rsidRPr="007A5DE5">
        <w:t>Eixo 3 – Políticas acadêmicas</w:t>
      </w:r>
      <w:bookmarkEnd w:id="49"/>
    </w:p>
    <w:p w14:paraId="0136F253" w14:textId="77777777" w:rsidR="00CE57A0" w:rsidRPr="007A5DE5" w:rsidRDefault="00CE57A0" w:rsidP="00CE57A0">
      <w:pPr>
        <w:pStyle w:val="PargrafodaLista"/>
        <w:numPr>
          <w:ilvl w:val="0"/>
          <w:numId w:val="36"/>
        </w:numPr>
        <w:spacing w:after="0" w:line="360" w:lineRule="auto"/>
        <w:jc w:val="both"/>
        <w:rPr>
          <w:rFonts w:cstheme="minorHAnsi"/>
          <w:sz w:val="24"/>
          <w:szCs w:val="24"/>
        </w:rPr>
      </w:pPr>
      <w:r>
        <w:rPr>
          <w:rFonts w:cstheme="minorHAnsi"/>
          <w:sz w:val="24"/>
          <w:szCs w:val="24"/>
        </w:rPr>
        <w:t>Eventos de divulgação sobre o processo de elaboração de projetos científicos, visando adequar a produção científica às necessidades que as instituições de controle ético na pesquisa nacional solicitam normalmente.</w:t>
      </w:r>
    </w:p>
    <w:p w14:paraId="33FB10ED" w14:textId="77777777" w:rsidR="00CE57A0" w:rsidRPr="007A5DE5" w:rsidRDefault="00CE57A0" w:rsidP="00CE57A0">
      <w:pPr>
        <w:pStyle w:val="PargrafodaLista"/>
        <w:numPr>
          <w:ilvl w:val="0"/>
          <w:numId w:val="36"/>
        </w:numPr>
        <w:spacing w:after="0" w:line="360" w:lineRule="auto"/>
        <w:jc w:val="both"/>
        <w:rPr>
          <w:rFonts w:cstheme="minorHAnsi"/>
          <w:sz w:val="24"/>
          <w:szCs w:val="24"/>
        </w:rPr>
      </w:pPr>
      <w:r>
        <w:rPr>
          <w:rFonts w:cstheme="minorHAnsi"/>
          <w:sz w:val="24"/>
          <w:szCs w:val="24"/>
        </w:rPr>
        <w:t>Buscar parcerias com escolas, organizações e cooperativas, buscando aumentar a inserção das atividades de extensão da FACERES.</w:t>
      </w:r>
    </w:p>
    <w:p w14:paraId="41C52579" w14:textId="77777777" w:rsidR="00CE57A0" w:rsidRDefault="00CE57A0" w:rsidP="00CE57A0">
      <w:pPr>
        <w:pStyle w:val="PargrafodaLista"/>
        <w:numPr>
          <w:ilvl w:val="0"/>
          <w:numId w:val="36"/>
        </w:numPr>
        <w:spacing w:after="0" w:line="360" w:lineRule="auto"/>
        <w:jc w:val="both"/>
        <w:rPr>
          <w:rFonts w:cstheme="minorHAnsi"/>
          <w:sz w:val="24"/>
          <w:szCs w:val="24"/>
        </w:rPr>
      </w:pPr>
      <w:r>
        <w:rPr>
          <w:rFonts w:cstheme="minorHAnsi"/>
          <w:sz w:val="24"/>
          <w:szCs w:val="24"/>
        </w:rPr>
        <w:t>Divulgar as ações e resultados do NAEP em forma de livro sobre o serviço, buscando dar visibilidade à instituição a partir da produção de conhecimento para outros serviços semelhantes que carecem de informação.</w:t>
      </w:r>
    </w:p>
    <w:p w14:paraId="433B5BFA" w14:textId="77777777" w:rsidR="00CE57A0" w:rsidRDefault="00CE57A0" w:rsidP="00CE57A0">
      <w:pPr>
        <w:pStyle w:val="PargrafodaLista"/>
        <w:numPr>
          <w:ilvl w:val="0"/>
          <w:numId w:val="36"/>
        </w:numPr>
        <w:spacing w:after="0" w:line="360" w:lineRule="auto"/>
        <w:jc w:val="both"/>
        <w:rPr>
          <w:rFonts w:cstheme="minorHAnsi"/>
          <w:sz w:val="24"/>
          <w:szCs w:val="24"/>
        </w:rPr>
      </w:pPr>
      <w:r>
        <w:rPr>
          <w:rFonts w:cstheme="minorHAnsi"/>
          <w:sz w:val="24"/>
          <w:szCs w:val="24"/>
        </w:rPr>
        <w:t>Fortalecimento das parcerias com os cenários de internato, dada a satisfação do corpo discente em relação aos locais oferecidos para a formação prática nos últimos dois anos do curso de medicina.</w:t>
      </w:r>
    </w:p>
    <w:p w14:paraId="57444CDA" w14:textId="03CA0303" w:rsidR="00CE57A0" w:rsidRDefault="00CE57A0" w:rsidP="00CE57A0">
      <w:pPr>
        <w:pStyle w:val="PargrafodaLista"/>
        <w:numPr>
          <w:ilvl w:val="0"/>
          <w:numId w:val="36"/>
        </w:numPr>
        <w:spacing w:after="0" w:line="360" w:lineRule="auto"/>
        <w:jc w:val="both"/>
        <w:rPr>
          <w:rFonts w:cstheme="minorHAnsi"/>
          <w:sz w:val="24"/>
          <w:szCs w:val="24"/>
        </w:rPr>
      </w:pPr>
      <w:r w:rsidRPr="007A5DE5">
        <w:rPr>
          <w:rFonts w:cstheme="minorHAnsi"/>
          <w:sz w:val="24"/>
          <w:szCs w:val="24"/>
        </w:rPr>
        <w:t>Apoio e incentivo da instituição ao Centro Acadêmico para a criação de eventos culturais e atividade extracurriculares aos alunos.</w:t>
      </w:r>
    </w:p>
    <w:p w14:paraId="77E24C66" w14:textId="43FE5EEA" w:rsidR="00D02BA1" w:rsidRPr="007A5DE5" w:rsidRDefault="00D02BA1" w:rsidP="00CE57A0">
      <w:pPr>
        <w:pStyle w:val="PargrafodaLista"/>
        <w:numPr>
          <w:ilvl w:val="0"/>
          <w:numId w:val="36"/>
        </w:numPr>
        <w:spacing w:after="0" w:line="360" w:lineRule="auto"/>
        <w:jc w:val="both"/>
        <w:rPr>
          <w:rFonts w:cstheme="minorHAnsi"/>
          <w:sz w:val="24"/>
          <w:szCs w:val="24"/>
        </w:rPr>
      </w:pPr>
      <w:r>
        <w:rPr>
          <w:rFonts w:cstheme="minorHAnsi"/>
          <w:sz w:val="24"/>
          <w:szCs w:val="24"/>
        </w:rPr>
        <w:t>Trabalhar a interpretação de gráficos, textos e argumentação escrita com os alunos, visando melhor atuação nas avaliações externas e internas.</w:t>
      </w:r>
    </w:p>
    <w:p w14:paraId="72452886" w14:textId="77777777" w:rsidR="00CE57A0" w:rsidRPr="007A5DE5" w:rsidRDefault="00CE57A0" w:rsidP="00CE57A0">
      <w:pPr>
        <w:spacing w:after="0" w:line="360" w:lineRule="auto"/>
        <w:jc w:val="both"/>
        <w:rPr>
          <w:rFonts w:cstheme="minorHAnsi"/>
          <w:sz w:val="24"/>
          <w:szCs w:val="24"/>
        </w:rPr>
      </w:pPr>
    </w:p>
    <w:p w14:paraId="62309B02" w14:textId="77777777" w:rsidR="00CE57A0" w:rsidRPr="007A5DE5" w:rsidRDefault="00CE57A0" w:rsidP="00CE57A0">
      <w:pPr>
        <w:pStyle w:val="Ttulo3"/>
      </w:pPr>
      <w:bookmarkStart w:id="50" w:name="_Toc4767282"/>
      <w:r w:rsidRPr="007A5DE5">
        <w:t>Eixo 4 – Políticas de gestão</w:t>
      </w:r>
      <w:bookmarkEnd w:id="50"/>
    </w:p>
    <w:p w14:paraId="7DB77F27" w14:textId="77777777" w:rsidR="00CE57A0" w:rsidRPr="007A5DE5" w:rsidRDefault="00CE57A0" w:rsidP="00CE57A0">
      <w:pPr>
        <w:pStyle w:val="PargrafodaLista"/>
        <w:numPr>
          <w:ilvl w:val="0"/>
          <w:numId w:val="35"/>
        </w:numPr>
        <w:spacing w:after="0" w:line="360" w:lineRule="auto"/>
        <w:jc w:val="both"/>
        <w:rPr>
          <w:rFonts w:cstheme="minorHAnsi"/>
          <w:sz w:val="24"/>
          <w:szCs w:val="24"/>
        </w:rPr>
      </w:pPr>
      <w:r>
        <w:rPr>
          <w:rFonts w:cstheme="minorHAnsi"/>
          <w:sz w:val="24"/>
          <w:szCs w:val="24"/>
        </w:rPr>
        <w:t>Divulgar o PDI para coordenadores, professores e Centro Acadêmico</w:t>
      </w:r>
      <w:r w:rsidRPr="007A5DE5">
        <w:rPr>
          <w:rFonts w:cstheme="minorHAnsi"/>
          <w:sz w:val="24"/>
          <w:szCs w:val="24"/>
        </w:rPr>
        <w:t>.</w:t>
      </w:r>
    </w:p>
    <w:p w14:paraId="0395FCCC" w14:textId="77777777" w:rsidR="00CE57A0" w:rsidRDefault="00CE57A0" w:rsidP="00CE57A0">
      <w:pPr>
        <w:pStyle w:val="PargrafodaLista"/>
        <w:numPr>
          <w:ilvl w:val="0"/>
          <w:numId w:val="35"/>
        </w:numPr>
        <w:spacing w:after="0" w:line="360" w:lineRule="auto"/>
        <w:jc w:val="both"/>
        <w:rPr>
          <w:rFonts w:cstheme="minorHAnsi"/>
          <w:sz w:val="24"/>
          <w:szCs w:val="24"/>
        </w:rPr>
      </w:pPr>
      <w:r>
        <w:rPr>
          <w:rFonts w:cstheme="minorHAnsi"/>
          <w:sz w:val="24"/>
          <w:szCs w:val="24"/>
        </w:rPr>
        <w:lastRenderedPageBreak/>
        <w:t>Finalizar a implantação do processo de controle financeiro e administrativo por ferramenta de tecnologia</w:t>
      </w:r>
    </w:p>
    <w:p w14:paraId="2C0FDAE1" w14:textId="77777777" w:rsidR="00CE57A0" w:rsidRPr="007A5DE5" w:rsidRDefault="00CE57A0" w:rsidP="00CE57A0">
      <w:pPr>
        <w:pStyle w:val="PargrafodaLista"/>
        <w:numPr>
          <w:ilvl w:val="0"/>
          <w:numId w:val="35"/>
        </w:numPr>
        <w:spacing w:after="0" w:line="360" w:lineRule="auto"/>
        <w:jc w:val="both"/>
        <w:rPr>
          <w:rFonts w:cstheme="minorHAnsi"/>
          <w:sz w:val="24"/>
          <w:szCs w:val="24"/>
        </w:rPr>
      </w:pPr>
      <w:r>
        <w:rPr>
          <w:rFonts w:cstheme="minorHAnsi"/>
          <w:sz w:val="24"/>
          <w:szCs w:val="24"/>
        </w:rPr>
        <w:t>Divulgar as ações de investimento em tecnologia de ensino (robôs, por exemplo) para a comunidade interna e externa.</w:t>
      </w:r>
    </w:p>
    <w:p w14:paraId="774CA920" w14:textId="77777777" w:rsidR="00CE57A0" w:rsidRPr="007A5DE5" w:rsidRDefault="00CE57A0" w:rsidP="00CE57A0">
      <w:pPr>
        <w:spacing w:after="0" w:line="360" w:lineRule="auto"/>
        <w:jc w:val="both"/>
        <w:rPr>
          <w:rFonts w:cstheme="minorHAnsi"/>
          <w:sz w:val="24"/>
          <w:szCs w:val="24"/>
        </w:rPr>
      </w:pPr>
    </w:p>
    <w:p w14:paraId="53012417" w14:textId="77777777" w:rsidR="00CE57A0" w:rsidRPr="007A5DE5" w:rsidRDefault="00CE57A0" w:rsidP="00CE57A0">
      <w:pPr>
        <w:pStyle w:val="Ttulo3"/>
      </w:pPr>
      <w:bookmarkStart w:id="51" w:name="_Toc4767283"/>
      <w:r w:rsidRPr="007A5DE5">
        <w:t>Eixo 5 – Infraestrutura física</w:t>
      </w:r>
      <w:bookmarkEnd w:id="51"/>
    </w:p>
    <w:p w14:paraId="3A3CF5C9" w14:textId="77777777" w:rsidR="00CE57A0" w:rsidRDefault="00CE57A0" w:rsidP="00CE57A0">
      <w:pPr>
        <w:pStyle w:val="PargrafodaLista"/>
        <w:numPr>
          <w:ilvl w:val="0"/>
          <w:numId w:val="34"/>
        </w:numPr>
        <w:spacing w:after="0" w:line="360" w:lineRule="auto"/>
        <w:ind w:left="709"/>
        <w:jc w:val="both"/>
        <w:rPr>
          <w:rFonts w:cstheme="minorHAnsi"/>
          <w:sz w:val="24"/>
          <w:szCs w:val="24"/>
        </w:rPr>
      </w:pPr>
      <w:r>
        <w:rPr>
          <w:rFonts w:cstheme="minorHAnsi"/>
          <w:sz w:val="24"/>
          <w:szCs w:val="24"/>
        </w:rPr>
        <w:t>Divulgar a satisfação dos alunos com as moradias oferecidas e com os cenários de estágio em outras cidades para a comunidade interna.</w:t>
      </w:r>
    </w:p>
    <w:p w14:paraId="4FADF729" w14:textId="77777777" w:rsidR="00CE57A0" w:rsidRDefault="00CE57A0" w:rsidP="00CE57A0">
      <w:pPr>
        <w:pStyle w:val="PargrafodaLista"/>
        <w:numPr>
          <w:ilvl w:val="0"/>
          <w:numId w:val="34"/>
        </w:numPr>
        <w:spacing w:after="0" w:line="360" w:lineRule="auto"/>
        <w:ind w:left="709"/>
        <w:jc w:val="both"/>
        <w:rPr>
          <w:rFonts w:cstheme="minorHAnsi"/>
          <w:sz w:val="24"/>
          <w:szCs w:val="24"/>
        </w:rPr>
      </w:pPr>
      <w:r>
        <w:rPr>
          <w:rFonts w:cstheme="minorHAnsi"/>
          <w:sz w:val="24"/>
          <w:szCs w:val="24"/>
        </w:rPr>
        <w:t>Atualizar e alimentar continuamente de informações o site da instituição, intensificando o que é feito atualmente, dada a satisfação demonstrada pela comunidade interna com a ferramenta.</w:t>
      </w:r>
    </w:p>
    <w:p w14:paraId="5FEFC33F" w14:textId="77777777" w:rsidR="00CE57A0" w:rsidRPr="007A5DE5" w:rsidRDefault="00CE57A0" w:rsidP="00CE57A0">
      <w:pPr>
        <w:pStyle w:val="PargrafodaLista"/>
        <w:numPr>
          <w:ilvl w:val="0"/>
          <w:numId w:val="34"/>
        </w:numPr>
        <w:spacing w:after="0" w:line="360" w:lineRule="auto"/>
        <w:ind w:left="709"/>
        <w:jc w:val="both"/>
        <w:rPr>
          <w:rFonts w:cstheme="minorHAnsi"/>
          <w:sz w:val="24"/>
          <w:szCs w:val="24"/>
        </w:rPr>
      </w:pPr>
      <w:r>
        <w:rPr>
          <w:rFonts w:cstheme="minorHAnsi"/>
          <w:sz w:val="24"/>
          <w:szCs w:val="24"/>
        </w:rPr>
        <w:t>Organizar processos de controle e execução dos serviços de secretaria.</w:t>
      </w:r>
    </w:p>
    <w:p w14:paraId="195FB59A" w14:textId="77777777" w:rsidR="00CE57A0" w:rsidRPr="007A5DE5" w:rsidRDefault="00CE57A0" w:rsidP="00CE57A0">
      <w:pPr>
        <w:pStyle w:val="PargrafodaLista"/>
        <w:numPr>
          <w:ilvl w:val="0"/>
          <w:numId w:val="34"/>
        </w:numPr>
        <w:spacing w:after="0" w:line="360" w:lineRule="auto"/>
        <w:ind w:left="709"/>
        <w:jc w:val="both"/>
        <w:rPr>
          <w:rFonts w:cstheme="minorHAnsi"/>
          <w:sz w:val="24"/>
          <w:szCs w:val="24"/>
        </w:rPr>
      </w:pPr>
      <w:r w:rsidRPr="007A5DE5">
        <w:rPr>
          <w:rFonts w:cstheme="minorHAnsi"/>
          <w:sz w:val="24"/>
          <w:szCs w:val="24"/>
        </w:rPr>
        <w:t>Verificação, organização e orientação do setor de fotocópias na faculdade.</w:t>
      </w:r>
    </w:p>
    <w:p w14:paraId="07C68607" w14:textId="77777777" w:rsidR="00CE57A0" w:rsidRPr="007A5DE5" w:rsidRDefault="00CE57A0" w:rsidP="00CE57A0">
      <w:pPr>
        <w:pStyle w:val="PargrafodaLista"/>
        <w:numPr>
          <w:ilvl w:val="0"/>
          <w:numId w:val="34"/>
        </w:numPr>
        <w:spacing w:after="0" w:line="360" w:lineRule="auto"/>
        <w:ind w:left="709"/>
        <w:jc w:val="both"/>
        <w:rPr>
          <w:rFonts w:cstheme="minorHAnsi"/>
          <w:sz w:val="24"/>
          <w:szCs w:val="24"/>
        </w:rPr>
      </w:pPr>
      <w:r w:rsidRPr="007A5DE5">
        <w:rPr>
          <w:rFonts w:cstheme="minorHAnsi"/>
          <w:sz w:val="24"/>
          <w:szCs w:val="24"/>
        </w:rPr>
        <w:t>Melhorar a sinalização de vagas no estacionamento da Instituição.</w:t>
      </w:r>
    </w:p>
    <w:p w14:paraId="20871FF2" w14:textId="3ABBB2E6" w:rsidR="00145706" w:rsidRPr="00CE57A0" w:rsidRDefault="00145706" w:rsidP="00CE57A0">
      <w:pPr>
        <w:spacing w:after="0" w:line="360" w:lineRule="auto"/>
        <w:jc w:val="both"/>
        <w:rPr>
          <w:rFonts w:cstheme="minorHAnsi"/>
          <w:sz w:val="24"/>
          <w:szCs w:val="24"/>
          <w:highlight w:val="yellow"/>
        </w:rPr>
      </w:pPr>
    </w:p>
    <w:p w14:paraId="7AE14CE5" w14:textId="77777777" w:rsidR="00BC1B4F" w:rsidRDefault="00BC1B4F">
      <w:pPr>
        <w:rPr>
          <w:rFonts w:cstheme="minorHAnsi"/>
          <w:b/>
          <w:sz w:val="24"/>
          <w:szCs w:val="24"/>
        </w:rPr>
      </w:pPr>
      <w:r>
        <w:rPr>
          <w:rFonts w:cstheme="minorHAnsi"/>
          <w:b/>
          <w:sz w:val="24"/>
          <w:szCs w:val="24"/>
        </w:rPr>
        <w:br w:type="page"/>
      </w:r>
    </w:p>
    <w:p w14:paraId="304FE00F" w14:textId="77777777" w:rsidR="00145706" w:rsidRPr="00F9724D" w:rsidRDefault="00145706" w:rsidP="00BC1B4F">
      <w:pPr>
        <w:pStyle w:val="Ttulo1"/>
      </w:pPr>
      <w:bookmarkStart w:id="52" w:name="_Toc4767284"/>
      <w:r w:rsidRPr="00F9724D">
        <w:lastRenderedPageBreak/>
        <w:t>Ações com base na análise</w:t>
      </w:r>
      <w:bookmarkEnd w:id="52"/>
    </w:p>
    <w:p w14:paraId="6E8EDB0B" w14:textId="6F0D3EF1" w:rsidR="006C6AF0" w:rsidRPr="00754919" w:rsidRDefault="00DD7CA0" w:rsidP="00754919">
      <w:pPr>
        <w:spacing w:after="0" w:line="360" w:lineRule="auto"/>
        <w:ind w:firstLine="1134"/>
        <w:jc w:val="both"/>
        <w:rPr>
          <w:rFonts w:cstheme="minorHAnsi"/>
          <w:sz w:val="24"/>
          <w:szCs w:val="24"/>
        </w:rPr>
      </w:pPr>
      <w:r w:rsidRPr="00754919">
        <w:rPr>
          <w:rFonts w:cstheme="minorHAnsi"/>
          <w:sz w:val="24"/>
          <w:szCs w:val="24"/>
        </w:rPr>
        <w:t>A CPA 201</w:t>
      </w:r>
      <w:r w:rsidR="00A22E1A">
        <w:rPr>
          <w:rFonts w:cstheme="minorHAnsi"/>
          <w:sz w:val="24"/>
          <w:szCs w:val="24"/>
        </w:rPr>
        <w:t>8</w:t>
      </w:r>
      <w:r w:rsidRPr="00754919">
        <w:rPr>
          <w:rFonts w:cstheme="minorHAnsi"/>
          <w:sz w:val="24"/>
          <w:szCs w:val="24"/>
        </w:rPr>
        <w:t xml:space="preserve"> teve como orientação a verificação e contínua melhoria da FACERES, principalmente a partir da nova gestão. Buscando identificar as ações realizadas, destacamos as seguintes atividades:</w:t>
      </w:r>
    </w:p>
    <w:p w14:paraId="7F8A0F4A" w14:textId="77777777" w:rsidR="00DD7CA0" w:rsidRPr="00754919" w:rsidRDefault="006C6AF0" w:rsidP="00754919">
      <w:pPr>
        <w:pStyle w:val="PargrafodaLista"/>
        <w:numPr>
          <w:ilvl w:val="0"/>
          <w:numId w:val="33"/>
        </w:numPr>
        <w:spacing w:after="0" w:line="360" w:lineRule="auto"/>
        <w:jc w:val="both"/>
        <w:rPr>
          <w:rFonts w:cstheme="minorHAnsi"/>
          <w:sz w:val="24"/>
          <w:szCs w:val="24"/>
        </w:rPr>
      </w:pPr>
      <w:r w:rsidRPr="00754919">
        <w:rPr>
          <w:rFonts w:cstheme="minorHAnsi"/>
          <w:sz w:val="24"/>
          <w:szCs w:val="24"/>
        </w:rPr>
        <w:t xml:space="preserve">Avaliação </w:t>
      </w:r>
      <w:r w:rsidR="00DD7CA0" w:rsidRPr="00754919">
        <w:rPr>
          <w:rFonts w:cstheme="minorHAnsi"/>
          <w:sz w:val="24"/>
          <w:szCs w:val="24"/>
        </w:rPr>
        <w:t>do processo de ensino e aprendizagem</w:t>
      </w:r>
    </w:p>
    <w:p w14:paraId="23CF0E81" w14:textId="77777777" w:rsidR="00DD7CA0" w:rsidRPr="00754919" w:rsidRDefault="00DD7CA0" w:rsidP="00754919">
      <w:pPr>
        <w:pStyle w:val="PargrafodaLista"/>
        <w:numPr>
          <w:ilvl w:val="0"/>
          <w:numId w:val="33"/>
        </w:numPr>
        <w:spacing w:after="0" w:line="360" w:lineRule="auto"/>
        <w:jc w:val="both"/>
        <w:rPr>
          <w:rFonts w:cstheme="minorHAnsi"/>
          <w:sz w:val="24"/>
          <w:szCs w:val="24"/>
        </w:rPr>
      </w:pPr>
      <w:r w:rsidRPr="00754919">
        <w:rPr>
          <w:rFonts w:cstheme="minorHAnsi"/>
          <w:sz w:val="24"/>
          <w:szCs w:val="24"/>
        </w:rPr>
        <w:t>Incentivo à realização de pesquisas acadêmicas</w:t>
      </w:r>
    </w:p>
    <w:p w14:paraId="51856390" w14:textId="77777777" w:rsidR="00DD7CA0" w:rsidRPr="00754919" w:rsidRDefault="00DD7CA0" w:rsidP="00754919">
      <w:pPr>
        <w:pStyle w:val="PargrafodaLista"/>
        <w:numPr>
          <w:ilvl w:val="0"/>
          <w:numId w:val="33"/>
        </w:numPr>
        <w:spacing w:after="0" w:line="360" w:lineRule="auto"/>
        <w:jc w:val="both"/>
        <w:rPr>
          <w:rFonts w:cstheme="minorHAnsi"/>
          <w:sz w:val="24"/>
          <w:szCs w:val="24"/>
        </w:rPr>
      </w:pPr>
      <w:r w:rsidRPr="00754919">
        <w:rPr>
          <w:rFonts w:cstheme="minorHAnsi"/>
          <w:sz w:val="24"/>
          <w:szCs w:val="24"/>
        </w:rPr>
        <w:t>Avaliação da infraestrutura da Instituição</w:t>
      </w:r>
    </w:p>
    <w:p w14:paraId="03536476" w14:textId="17A46D90" w:rsidR="00145706" w:rsidRPr="00754919" w:rsidRDefault="00DD7CA0" w:rsidP="00754919">
      <w:pPr>
        <w:spacing w:after="0" w:line="360" w:lineRule="auto"/>
        <w:ind w:firstLine="1134"/>
        <w:jc w:val="both"/>
        <w:rPr>
          <w:rFonts w:cstheme="minorHAnsi"/>
          <w:sz w:val="24"/>
          <w:szCs w:val="24"/>
        </w:rPr>
      </w:pPr>
      <w:r w:rsidRPr="00754919">
        <w:rPr>
          <w:rFonts w:cstheme="minorHAnsi"/>
          <w:sz w:val="24"/>
          <w:szCs w:val="24"/>
        </w:rPr>
        <w:t>Analisando-se o trabalho realizado pela CPA desde sua criação, nota-se uma mudança de direcionamento a partir da modificação da gestão acadêmica da instituição. Nessa mudança, ressalta-se a facilidade de acesso aos gestores, a intensa mobilização para a melhoria da Faculdade, a acentuada aproximação entre Centro Acadêmico e Gestão da FACERES e o estímulo constante para o crescimento de todos: alunos, professores e funcionários da FACERES.</w:t>
      </w:r>
    </w:p>
    <w:p w14:paraId="1A0BF180" w14:textId="31B67BC3" w:rsidR="00DD7CA0" w:rsidRPr="00754919" w:rsidRDefault="00DD7CA0" w:rsidP="00754919">
      <w:pPr>
        <w:spacing w:after="0" w:line="360" w:lineRule="auto"/>
        <w:ind w:firstLine="1134"/>
        <w:jc w:val="both"/>
        <w:rPr>
          <w:rFonts w:cstheme="minorHAnsi"/>
          <w:sz w:val="24"/>
          <w:szCs w:val="24"/>
        </w:rPr>
      </w:pPr>
      <w:r w:rsidRPr="00754919">
        <w:rPr>
          <w:rFonts w:cstheme="minorHAnsi"/>
          <w:sz w:val="24"/>
          <w:szCs w:val="24"/>
        </w:rPr>
        <w:t>Nesse contexto, a CPA tem como objetivo para os próximos anos a aproximação dos setores administrativo, acadêmico, de movimentos estudantis e outras atividades discentes e também da comunidade regional para que o processo de avaliação aconteça de maneira transparente e contínua.</w:t>
      </w:r>
    </w:p>
    <w:p w14:paraId="1E05AD0E" w14:textId="37ABDCBC" w:rsidR="008E7B16" w:rsidRDefault="008E7B16" w:rsidP="00754919">
      <w:pPr>
        <w:spacing w:after="0" w:line="360" w:lineRule="auto"/>
        <w:ind w:firstLine="1134"/>
        <w:jc w:val="both"/>
        <w:rPr>
          <w:rFonts w:cstheme="minorHAnsi"/>
          <w:sz w:val="24"/>
          <w:szCs w:val="24"/>
        </w:rPr>
      </w:pPr>
      <w:r w:rsidRPr="00754919">
        <w:rPr>
          <w:rFonts w:cstheme="minorHAnsi"/>
          <w:sz w:val="24"/>
          <w:szCs w:val="24"/>
        </w:rPr>
        <w:t xml:space="preserve">No campo da formação acadêmica, destacam-se </w:t>
      </w:r>
      <w:r w:rsidR="006859B8">
        <w:rPr>
          <w:rFonts w:cstheme="minorHAnsi"/>
          <w:sz w:val="24"/>
          <w:szCs w:val="24"/>
        </w:rPr>
        <w:t xml:space="preserve">a inclusão de um eixo transversal sobre Ética, obrigatório para os alunos, que visa a inclusão e discussão de ética, dilemas e situações relativas à prática profissional do futuro médico. </w:t>
      </w:r>
      <w:r w:rsidRPr="00754919">
        <w:rPr>
          <w:rFonts w:cstheme="minorHAnsi"/>
          <w:sz w:val="24"/>
          <w:szCs w:val="24"/>
        </w:rPr>
        <w:t>Além disso, a criação e atuação intensa do Núcleo de Apoio Educacional e Psicológico (NAEP</w:t>
      </w:r>
      <w:r w:rsidR="00754919" w:rsidRPr="00754919">
        <w:rPr>
          <w:rFonts w:cstheme="minorHAnsi"/>
          <w:sz w:val="24"/>
          <w:szCs w:val="24"/>
        </w:rPr>
        <w:t xml:space="preserve">) </w:t>
      </w:r>
      <w:r w:rsidRPr="00754919">
        <w:rPr>
          <w:rFonts w:cstheme="minorHAnsi"/>
          <w:sz w:val="24"/>
          <w:szCs w:val="24"/>
        </w:rPr>
        <w:t>foi determinante para o acolhimento, orientação e gestão de crises entre o corpo discente no</w:t>
      </w:r>
      <w:r w:rsidR="006859B8">
        <w:rPr>
          <w:rFonts w:cstheme="minorHAnsi"/>
          <w:sz w:val="24"/>
          <w:szCs w:val="24"/>
        </w:rPr>
        <w:t>s</w:t>
      </w:r>
      <w:r w:rsidRPr="00754919">
        <w:rPr>
          <w:rFonts w:cstheme="minorHAnsi"/>
          <w:sz w:val="24"/>
          <w:szCs w:val="24"/>
        </w:rPr>
        <w:t xml:space="preserve"> último</w:t>
      </w:r>
      <w:r w:rsidR="006859B8">
        <w:rPr>
          <w:rFonts w:cstheme="minorHAnsi"/>
          <w:sz w:val="24"/>
          <w:szCs w:val="24"/>
        </w:rPr>
        <w:t>s</w:t>
      </w:r>
      <w:r w:rsidRPr="00754919">
        <w:rPr>
          <w:rFonts w:cstheme="minorHAnsi"/>
          <w:sz w:val="24"/>
          <w:szCs w:val="24"/>
        </w:rPr>
        <w:t xml:space="preserve"> semestre</w:t>
      </w:r>
      <w:r w:rsidR="006859B8">
        <w:rPr>
          <w:rFonts w:cstheme="minorHAnsi"/>
          <w:sz w:val="24"/>
          <w:szCs w:val="24"/>
        </w:rPr>
        <w:t>s</w:t>
      </w:r>
      <w:r w:rsidRPr="00754919">
        <w:rPr>
          <w:rFonts w:cstheme="minorHAnsi"/>
          <w:sz w:val="24"/>
          <w:szCs w:val="24"/>
        </w:rPr>
        <w:t>.</w:t>
      </w:r>
    </w:p>
    <w:p w14:paraId="29DC0333" w14:textId="5DFB82F4" w:rsidR="008E7B16" w:rsidRPr="005A2416" w:rsidRDefault="008E7B16" w:rsidP="00754919">
      <w:pPr>
        <w:spacing w:after="0" w:line="360" w:lineRule="auto"/>
        <w:ind w:firstLine="1134"/>
        <w:jc w:val="both"/>
        <w:rPr>
          <w:rFonts w:cstheme="minorHAnsi"/>
          <w:sz w:val="24"/>
          <w:szCs w:val="24"/>
        </w:rPr>
      </w:pPr>
      <w:r w:rsidRPr="00754919">
        <w:rPr>
          <w:rFonts w:cstheme="minorHAnsi"/>
          <w:sz w:val="24"/>
          <w:szCs w:val="24"/>
        </w:rPr>
        <w:t>A CPA está ativa e em plena atividade. Com a certeza de apoio e transparência de ações, tem em 201</w:t>
      </w:r>
      <w:r w:rsidR="00A22E1A">
        <w:rPr>
          <w:rFonts w:cstheme="minorHAnsi"/>
          <w:sz w:val="24"/>
          <w:szCs w:val="24"/>
        </w:rPr>
        <w:t>9</w:t>
      </w:r>
      <w:r w:rsidRPr="00754919">
        <w:rPr>
          <w:rFonts w:cstheme="minorHAnsi"/>
          <w:sz w:val="24"/>
          <w:szCs w:val="24"/>
        </w:rPr>
        <w:t xml:space="preserve"> um ano de plenas realizações e conquistas para a FACERES, seus professores, funcionários e, principalmente, para seus alunos.</w:t>
      </w:r>
    </w:p>
    <w:p w14:paraId="3141C182" w14:textId="6FFA028B" w:rsidR="00D1264C" w:rsidRDefault="00D1264C">
      <w:pPr>
        <w:rPr>
          <w:rFonts w:cstheme="minorHAnsi"/>
          <w:sz w:val="24"/>
          <w:szCs w:val="24"/>
        </w:rPr>
      </w:pPr>
      <w:r>
        <w:rPr>
          <w:rFonts w:cstheme="minorHAnsi"/>
          <w:sz w:val="24"/>
          <w:szCs w:val="24"/>
        </w:rPr>
        <w:br w:type="page"/>
      </w:r>
    </w:p>
    <w:p w14:paraId="65407F43" w14:textId="4CE48DD8" w:rsidR="00145706" w:rsidRDefault="00D1264C" w:rsidP="00D1264C">
      <w:pPr>
        <w:pStyle w:val="Ttulo1"/>
      </w:pPr>
      <w:bookmarkStart w:id="53" w:name="_Toc4767285"/>
      <w:r>
        <w:lastRenderedPageBreak/>
        <w:t>Cronograma para a autoavaliação institucional 201</w:t>
      </w:r>
      <w:r w:rsidR="00C5787D">
        <w:t>7</w:t>
      </w:r>
      <w:bookmarkEnd w:id="53"/>
    </w:p>
    <w:p w14:paraId="5607C240" w14:textId="121515D8" w:rsidR="00D1264C" w:rsidRDefault="00D1264C" w:rsidP="00145706">
      <w:pPr>
        <w:spacing w:after="0" w:line="360" w:lineRule="auto"/>
        <w:jc w:val="both"/>
        <w:rPr>
          <w:rFonts w:cstheme="minorHAnsi"/>
          <w:sz w:val="24"/>
          <w:szCs w:val="24"/>
        </w:rPr>
      </w:pPr>
    </w:p>
    <w:p w14:paraId="4DF3A9F4" w14:textId="4D2D0738" w:rsidR="00D1264C" w:rsidRDefault="00D1264C" w:rsidP="00D1264C">
      <w:pPr>
        <w:pStyle w:val="Ttulo2"/>
      </w:pPr>
      <w:bookmarkStart w:id="54" w:name="_Toc4767286"/>
      <w:r>
        <w:t>Janeiro a março/201</w:t>
      </w:r>
      <w:r w:rsidR="00A22E1A">
        <w:t>9</w:t>
      </w:r>
      <w:bookmarkEnd w:id="54"/>
    </w:p>
    <w:p w14:paraId="4A50FF67" w14:textId="2B61E0C5" w:rsidR="00D1264C" w:rsidRDefault="00D1264C" w:rsidP="00D1264C">
      <w:pPr>
        <w:spacing w:after="0" w:line="360" w:lineRule="auto"/>
        <w:ind w:firstLine="1134"/>
        <w:jc w:val="both"/>
        <w:rPr>
          <w:rFonts w:cstheme="minorHAnsi"/>
          <w:sz w:val="24"/>
          <w:szCs w:val="24"/>
        </w:rPr>
      </w:pPr>
      <w:r>
        <w:rPr>
          <w:rFonts w:cstheme="minorHAnsi"/>
          <w:sz w:val="24"/>
          <w:szCs w:val="24"/>
        </w:rPr>
        <w:t>Redação do relatório 201</w:t>
      </w:r>
      <w:r w:rsidR="00A22E1A">
        <w:rPr>
          <w:rFonts w:cstheme="minorHAnsi"/>
          <w:sz w:val="24"/>
          <w:szCs w:val="24"/>
        </w:rPr>
        <w:t>8</w:t>
      </w:r>
      <w:r>
        <w:rPr>
          <w:rFonts w:cstheme="minorHAnsi"/>
          <w:sz w:val="24"/>
          <w:szCs w:val="24"/>
        </w:rPr>
        <w:t xml:space="preserve"> a ser inserido no e-MEC a partir dos dados levantados</w:t>
      </w:r>
    </w:p>
    <w:p w14:paraId="373D69BC" w14:textId="282D9AA9" w:rsidR="00D1264C" w:rsidRDefault="00D1264C" w:rsidP="00D1264C">
      <w:pPr>
        <w:spacing w:after="0" w:line="360" w:lineRule="auto"/>
        <w:jc w:val="both"/>
        <w:rPr>
          <w:rFonts w:cstheme="minorHAnsi"/>
          <w:sz w:val="24"/>
          <w:szCs w:val="24"/>
        </w:rPr>
      </w:pPr>
    </w:p>
    <w:p w14:paraId="69A957FF" w14:textId="3380C53A" w:rsidR="00D1264C" w:rsidRDefault="00D1264C" w:rsidP="00D1264C">
      <w:pPr>
        <w:pStyle w:val="Ttulo2"/>
      </w:pPr>
      <w:bookmarkStart w:id="55" w:name="_Toc4767287"/>
      <w:r>
        <w:t>Março/201</w:t>
      </w:r>
      <w:r w:rsidR="00A22E1A">
        <w:t>9</w:t>
      </w:r>
      <w:bookmarkEnd w:id="55"/>
    </w:p>
    <w:p w14:paraId="20A1BB96" w14:textId="7BFC32EA" w:rsidR="00D1264C" w:rsidRDefault="00D1264C" w:rsidP="00D1264C">
      <w:pPr>
        <w:spacing w:after="0" w:line="360" w:lineRule="auto"/>
        <w:ind w:firstLine="1134"/>
        <w:jc w:val="both"/>
        <w:rPr>
          <w:rFonts w:cstheme="minorHAnsi"/>
          <w:sz w:val="24"/>
          <w:szCs w:val="24"/>
        </w:rPr>
      </w:pPr>
      <w:r>
        <w:rPr>
          <w:rFonts w:cstheme="minorHAnsi"/>
          <w:sz w:val="24"/>
          <w:szCs w:val="24"/>
        </w:rPr>
        <w:t xml:space="preserve">Inserção do relatório </w:t>
      </w:r>
      <w:r w:rsidR="00C5787D">
        <w:rPr>
          <w:rFonts w:cstheme="minorHAnsi"/>
          <w:sz w:val="24"/>
          <w:szCs w:val="24"/>
        </w:rPr>
        <w:t>parcial</w:t>
      </w:r>
      <w:r>
        <w:rPr>
          <w:rFonts w:cstheme="minorHAnsi"/>
          <w:sz w:val="24"/>
          <w:szCs w:val="24"/>
        </w:rPr>
        <w:t xml:space="preserve"> com todos os itens levantados em cinco dimensões do SINAES propostos </w:t>
      </w:r>
      <w:r w:rsidR="005F6A61">
        <w:rPr>
          <w:rFonts w:cstheme="minorHAnsi"/>
          <w:sz w:val="24"/>
          <w:szCs w:val="24"/>
        </w:rPr>
        <w:t>nas “Orientações Gerais para o Roteiro da Autoavaliação das Instituições” (CONAES/MEC/2014).</w:t>
      </w:r>
    </w:p>
    <w:p w14:paraId="789311D1" w14:textId="52732BD3" w:rsidR="00D1264C" w:rsidRDefault="00D1264C" w:rsidP="00D1264C">
      <w:pPr>
        <w:spacing w:after="0" w:line="360" w:lineRule="auto"/>
        <w:jc w:val="both"/>
        <w:rPr>
          <w:rFonts w:cstheme="minorHAnsi"/>
          <w:sz w:val="24"/>
          <w:szCs w:val="24"/>
        </w:rPr>
      </w:pPr>
    </w:p>
    <w:p w14:paraId="4F30E39E" w14:textId="1C955EA9" w:rsidR="00D1264C" w:rsidRDefault="005F6A61" w:rsidP="00D1264C">
      <w:pPr>
        <w:pStyle w:val="Ttulo2"/>
      </w:pPr>
      <w:bookmarkStart w:id="56" w:name="_Toc4767288"/>
      <w:r>
        <w:t>Abril a dezembro</w:t>
      </w:r>
      <w:r w:rsidR="00D1264C">
        <w:t>/201</w:t>
      </w:r>
      <w:r w:rsidR="00A22E1A">
        <w:t>9</w:t>
      </w:r>
      <w:bookmarkEnd w:id="56"/>
    </w:p>
    <w:p w14:paraId="219909A1" w14:textId="77108C1D" w:rsidR="00D1264C" w:rsidRDefault="005F6A61" w:rsidP="00D1264C">
      <w:pPr>
        <w:spacing w:after="0" w:line="360" w:lineRule="auto"/>
        <w:ind w:firstLine="1134"/>
        <w:jc w:val="both"/>
        <w:rPr>
          <w:rFonts w:cstheme="minorHAnsi"/>
          <w:sz w:val="24"/>
          <w:szCs w:val="24"/>
        </w:rPr>
      </w:pPr>
      <w:r w:rsidRPr="005F6A61">
        <w:rPr>
          <w:rFonts w:cstheme="minorHAnsi"/>
          <w:sz w:val="24"/>
          <w:szCs w:val="24"/>
        </w:rPr>
        <w:t>Pontuação dos itens avaliados em cada</w:t>
      </w:r>
      <w:r w:rsidR="007334CA">
        <w:rPr>
          <w:rFonts w:cstheme="minorHAnsi"/>
          <w:sz w:val="24"/>
          <w:szCs w:val="24"/>
        </w:rPr>
        <w:t xml:space="preserve"> </w:t>
      </w:r>
      <w:r w:rsidRPr="005F6A61">
        <w:rPr>
          <w:rFonts w:cstheme="minorHAnsi"/>
          <w:sz w:val="24"/>
          <w:szCs w:val="24"/>
        </w:rPr>
        <w:t>eixo; apresentação dos resultados parciais à comunidade acadêmica, por meio de reuniões, seminário(s) e outros, e discussão dos mesmos</w:t>
      </w:r>
      <w:r>
        <w:rPr>
          <w:rFonts w:cstheme="minorHAnsi"/>
          <w:sz w:val="24"/>
          <w:szCs w:val="24"/>
        </w:rPr>
        <w:t>.</w:t>
      </w:r>
      <w:r w:rsidRPr="005F6A61">
        <w:rPr>
          <w:rFonts w:cstheme="minorHAnsi"/>
          <w:sz w:val="24"/>
          <w:szCs w:val="24"/>
        </w:rPr>
        <w:t xml:space="preserve"> </w:t>
      </w:r>
      <w:r>
        <w:rPr>
          <w:rFonts w:cstheme="minorHAnsi"/>
          <w:sz w:val="24"/>
          <w:szCs w:val="24"/>
        </w:rPr>
        <w:t>P</w:t>
      </w:r>
      <w:r w:rsidRPr="005F6A61">
        <w:rPr>
          <w:rFonts w:cstheme="minorHAnsi"/>
          <w:sz w:val="24"/>
          <w:szCs w:val="24"/>
        </w:rPr>
        <w:t xml:space="preserve">roposição de metas e ações para a melhoria das fragilidades encontradas na análise dos resultados de cada dimensão; elaboração do relatório final; apresentação do relatório final </w:t>
      </w:r>
      <w:r w:rsidR="00F71DA0">
        <w:rPr>
          <w:rFonts w:cstheme="minorHAnsi"/>
          <w:sz w:val="24"/>
          <w:szCs w:val="24"/>
        </w:rPr>
        <w:t xml:space="preserve">com análises direcionadas e completas </w:t>
      </w:r>
      <w:r w:rsidRPr="005F6A61">
        <w:rPr>
          <w:rFonts w:cstheme="minorHAnsi"/>
          <w:sz w:val="24"/>
          <w:szCs w:val="24"/>
        </w:rPr>
        <w:t>à comunidade acadêmica por meio de reuniões e de seminário(s); entrega do relatório final aos órgãos competentes da IES para a tomada de medidas necessárias segundo o que foi levantado e proposto</w:t>
      </w:r>
    </w:p>
    <w:p w14:paraId="27651F36" w14:textId="77777777" w:rsidR="00D1264C" w:rsidRPr="005A2416" w:rsidRDefault="00D1264C" w:rsidP="00D1264C">
      <w:pPr>
        <w:spacing w:after="0" w:line="360" w:lineRule="auto"/>
        <w:jc w:val="both"/>
        <w:rPr>
          <w:rFonts w:cstheme="minorHAnsi"/>
          <w:sz w:val="24"/>
          <w:szCs w:val="24"/>
        </w:rPr>
      </w:pPr>
    </w:p>
    <w:p w14:paraId="42A96C60" w14:textId="77777777" w:rsidR="00BC1B4F" w:rsidRDefault="00BC1B4F">
      <w:pPr>
        <w:rPr>
          <w:rFonts w:cstheme="minorHAnsi"/>
          <w:b/>
          <w:sz w:val="24"/>
          <w:szCs w:val="24"/>
        </w:rPr>
      </w:pPr>
      <w:r>
        <w:rPr>
          <w:rFonts w:cstheme="minorHAnsi"/>
          <w:b/>
          <w:sz w:val="24"/>
          <w:szCs w:val="24"/>
        </w:rPr>
        <w:br w:type="page"/>
      </w:r>
    </w:p>
    <w:p w14:paraId="78AF68AD" w14:textId="77777777" w:rsidR="00145706" w:rsidRPr="00F9724D" w:rsidRDefault="00145706" w:rsidP="00BC1B4F">
      <w:pPr>
        <w:pStyle w:val="Ttulo1"/>
      </w:pPr>
      <w:bookmarkStart w:id="57" w:name="_Toc4767289"/>
      <w:r w:rsidRPr="00F9724D">
        <w:lastRenderedPageBreak/>
        <w:t>Anexo</w:t>
      </w:r>
      <w:bookmarkEnd w:id="57"/>
    </w:p>
    <w:p w14:paraId="1865EAF5" w14:textId="2D2826F8" w:rsidR="00145706" w:rsidRDefault="005F6A61" w:rsidP="005F6A61">
      <w:pPr>
        <w:pStyle w:val="Ttulo2"/>
      </w:pPr>
      <w:bookmarkStart w:id="58" w:name="_Toc4767290"/>
      <w:r>
        <w:t>Modelo do Instrumento de Pesquisa Eixo 1 – Dimensão 8</w:t>
      </w:r>
      <w:r w:rsidR="00E47339">
        <w:t xml:space="preserve"> – Etapas 1 a 8</w:t>
      </w:r>
      <w:bookmarkEnd w:id="58"/>
    </w:p>
    <w:p w14:paraId="261A2D0B" w14:textId="3119DE86" w:rsidR="005F6A61" w:rsidRDefault="006859B8" w:rsidP="00F77F4D">
      <w:pPr>
        <w:spacing w:after="0" w:line="360" w:lineRule="auto"/>
        <w:jc w:val="center"/>
        <w:rPr>
          <w:rFonts w:cstheme="minorHAnsi"/>
          <w:sz w:val="24"/>
          <w:szCs w:val="24"/>
        </w:rPr>
      </w:pPr>
      <w:r>
        <w:rPr>
          <w:noProof/>
        </w:rPr>
        <w:drawing>
          <wp:inline distT="0" distB="0" distL="0" distR="0" wp14:anchorId="487A823C" wp14:editId="284117E7">
            <wp:extent cx="3990975" cy="5686425"/>
            <wp:effectExtent l="19050" t="19050" r="28575" b="28575"/>
            <wp:docPr id="461" name="Imagem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990975" cy="5686425"/>
                    </a:xfrm>
                    <a:prstGeom prst="rect">
                      <a:avLst/>
                    </a:prstGeom>
                    <a:ln>
                      <a:solidFill>
                        <a:schemeClr val="tx1"/>
                      </a:solidFill>
                    </a:ln>
                  </pic:spPr>
                </pic:pic>
              </a:graphicData>
            </a:graphic>
          </wp:inline>
        </w:drawing>
      </w:r>
    </w:p>
    <w:p w14:paraId="581195A5" w14:textId="2D263FBD" w:rsidR="00E47339" w:rsidRDefault="00E47339">
      <w:pPr>
        <w:rPr>
          <w:rFonts w:cstheme="minorHAnsi"/>
          <w:sz w:val="24"/>
          <w:szCs w:val="24"/>
        </w:rPr>
      </w:pPr>
      <w:r>
        <w:rPr>
          <w:rFonts w:cstheme="minorHAnsi"/>
          <w:sz w:val="24"/>
          <w:szCs w:val="24"/>
        </w:rPr>
        <w:br w:type="page"/>
      </w:r>
    </w:p>
    <w:p w14:paraId="15E7256F" w14:textId="7DB6A88D" w:rsidR="00E47339" w:rsidRDefault="00E47339" w:rsidP="00E47339">
      <w:pPr>
        <w:pStyle w:val="Ttulo2"/>
      </w:pPr>
      <w:bookmarkStart w:id="59" w:name="_Toc4767291"/>
      <w:r>
        <w:lastRenderedPageBreak/>
        <w:t>Modelo do Instrumento de Pesquisa Eixo 1 – Dimensão 8 – Etapas 9 a 12 – Folha 1</w:t>
      </w:r>
      <w:bookmarkEnd w:id="59"/>
    </w:p>
    <w:p w14:paraId="5F93DB67" w14:textId="78645AE8" w:rsidR="00E47339" w:rsidRDefault="006859B8" w:rsidP="00E47339">
      <w:pPr>
        <w:spacing w:after="0" w:line="360" w:lineRule="auto"/>
        <w:jc w:val="center"/>
        <w:rPr>
          <w:rFonts w:cstheme="minorHAnsi"/>
          <w:sz w:val="24"/>
          <w:szCs w:val="24"/>
        </w:rPr>
      </w:pPr>
      <w:r>
        <w:rPr>
          <w:noProof/>
        </w:rPr>
        <w:drawing>
          <wp:inline distT="0" distB="0" distL="0" distR="0" wp14:anchorId="3D005DE8" wp14:editId="75AFD3DB">
            <wp:extent cx="3933825" cy="5667375"/>
            <wp:effectExtent l="19050" t="19050" r="28575" b="28575"/>
            <wp:docPr id="462" name="Imagem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933825" cy="5667375"/>
                    </a:xfrm>
                    <a:prstGeom prst="rect">
                      <a:avLst/>
                    </a:prstGeom>
                    <a:ln>
                      <a:solidFill>
                        <a:schemeClr val="tx1"/>
                      </a:solidFill>
                    </a:ln>
                  </pic:spPr>
                </pic:pic>
              </a:graphicData>
            </a:graphic>
          </wp:inline>
        </w:drawing>
      </w:r>
    </w:p>
    <w:p w14:paraId="33DD7189" w14:textId="55C79DD4" w:rsidR="00E47339" w:rsidRDefault="00E47339">
      <w:pPr>
        <w:rPr>
          <w:rFonts w:cstheme="minorHAnsi"/>
          <w:sz w:val="24"/>
          <w:szCs w:val="24"/>
        </w:rPr>
      </w:pPr>
      <w:r>
        <w:rPr>
          <w:rFonts w:cstheme="minorHAnsi"/>
          <w:sz w:val="24"/>
          <w:szCs w:val="24"/>
        </w:rPr>
        <w:br w:type="page"/>
      </w:r>
    </w:p>
    <w:p w14:paraId="751B727F" w14:textId="2AD6D01C" w:rsidR="00E47339" w:rsidRDefault="00E47339" w:rsidP="00E47339">
      <w:pPr>
        <w:pStyle w:val="Ttulo2"/>
      </w:pPr>
      <w:bookmarkStart w:id="60" w:name="_Toc4767292"/>
      <w:r>
        <w:lastRenderedPageBreak/>
        <w:t>Modelo do Instrumento de Pesquisa Eixo 1 – Dimensão 8 – Etapas 9 a 12 – Folha 2</w:t>
      </w:r>
      <w:bookmarkEnd w:id="60"/>
    </w:p>
    <w:p w14:paraId="3904606F" w14:textId="07A56004" w:rsidR="00E47339" w:rsidRDefault="006859B8" w:rsidP="00E47339">
      <w:pPr>
        <w:spacing w:after="0" w:line="360" w:lineRule="auto"/>
        <w:jc w:val="center"/>
        <w:rPr>
          <w:rFonts w:cstheme="minorHAnsi"/>
          <w:sz w:val="24"/>
          <w:szCs w:val="24"/>
        </w:rPr>
      </w:pPr>
      <w:r>
        <w:rPr>
          <w:noProof/>
        </w:rPr>
        <w:drawing>
          <wp:inline distT="0" distB="0" distL="0" distR="0" wp14:anchorId="6E611C5E" wp14:editId="6519E338">
            <wp:extent cx="4010025" cy="5676900"/>
            <wp:effectExtent l="19050" t="19050" r="28575" b="19050"/>
            <wp:docPr id="464" name="Imagem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10025" cy="5676900"/>
                    </a:xfrm>
                    <a:prstGeom prst="rect">
                      <a:avLst/>
                    </a:prstGeom>
                    <a:ln>
                      <a:solidFill>
                        <a:schemeClr val="tx1"/>
                      </a:solidFill>
                    </a:ln>
                  </pic:spPr>
                </pic:pic>
              </a:graphicData>
            </a:graphic>
          </wp:inline>
        </w:drawing>
      </w:r>
    </w:p>
    <w:p w14:paraId="65335759" w14:textId="7DAAF08F" w:rsidR="00E47339" w:rsidRDefault="00E47339">
      <w:pPr>
        <w:rPr>
          <w:rFonts w:cstheme="minorHAnsi"/>
          <w:sz w:val="24"/>
          <w:szCs w:val="24"/>
        </w:rPr>
      </w:pPr>
      <w:r>
        <w:rPr>
          <w:rFonts w:cstheme="minorHAnsi"/>
          <w:sz w:val="24"/>
          <w:szCs w:val="24"/>
        </w:rPr>
        <w:br w:type="page"/>
      </w:r>
    </w:p>
    <w:p w14:paraId="0F4B2991" w14:textId="097FEC3A" w:rsidR="005F6A61" w:rsidRDefault="005F6A61" w:rsidP="005F6A61">
      <w:pPr>
        <w:pStyle w:val="Ttulo2"/>
      </w:pPr>
      <w:bookmarkStart w:id="61" w:name="_Toc4767293"/>
      <w:r>
        <w:lastRenderedPageBreak/>
        <w:t>Modelo do Instrumento de Pesquisa Eixo 5 – Dimensão 7</w:t>
      </w:r>
      <w:r w:rsidR="00754919">
        <w:t xml:space="preserve"> – Etapas 1 a 8</w:t>
      </w:r>
      <w:bookmarkEnd w:id="61"/>
    </w:p>
    <w:p w14:paraId="51165401" w14:textId="6ED5B60A" w:rsidR="00496267" w:rsidRDefault="003318AE" w:rsidP="00F77F4D">
      <w:pPr>
        <w:spacing w:after="0" w:line="360" w:lineRule="auto"/>
        <w:jc w:val="center"/>
      </w:pPr>
      <w:r>
        <w:rPr>
          <w:noProof/>
        </w:rPr>
        <w:drawing>
          <wp:inline distT="0" distB="0" distL="0" distR="0" wp14:anchorId="17B58D47" wp14:editId="5AD62889">
            <wp:extent cx="3962400" cy="5610225"/>
            <wp:effectExtent l="19050" t="19050" r="19050" b="28575"/>
            <wp:docPr id="465" name="Imagem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962400" cy="5610225"/>
                    </a:xfrm>
                    <a:prstGeom prst="rect">
                      <a:avLst/>
                    </a:prstGeom>
                    <a:ln>
                      <a:solidFill>
                        <a:schemeClr val="tx1"/>
                      </a:solidFill>
                    </a:ln>
                  </pic:spPr>
                </pic:pic>
              </a:graphicData>
            </a:graphic>
          </wp:inline>
        </w:drawing>
      </w:r>
    </w:p>
    <w:p w14:paraId="2D0076A6" w14:textId="05D478FA" w:rsidR="00754919" w:rsidRDefault="00754919">
      <w:r>
        <w:br w:type="page"/>
      </w:r>
    </w:p>
    <w:p w14:paraId="7EB4B39A" w14:textId="70991FCD" w:rsidR="00754919" w:rsidRDefault="00754919" w:rsidP="00754919">
      <w:pPr>
        <w:pStyle w:val="Ttulo2"/>
      </w:pPr>
      <w:bookmarkStart w:id="62" w:name="_Toc4767294"/>
      <w:r>
        <w:lastRenderedPageBreak/>
        <w:t>Modelo do Instrumento de Pesquisa Eixo 5 – Dimensão 7 – Etapas 9 a 12</w:t>
      </w:r>
      <w:bookmarkEnd w:id="62"/>
    </w:p>
    <w:p w14:paraId="755B136D" w14:textId="3FB977F3" w:rsidR="00754919" w:rsidRDefault="003318AE" w:rsidP="00754919">
      <w:pPr>
        <w:spacing w:after="0" w:line="360" w:lineRule="auto"/>
        <w:jc w:val="center"/>
      </w:pPr>
      <w:r>
        <w:rPr>
          <w:noProof/>
        </w:rPr>
        <w:drawing>
          <wp:inline distT="0" distB="0" distL="0" distR="0" wp14:anchorId="493B7A3F" wp14:editId="7D37AEDB">
            <wp:extent cx="3933825" cy="5667375"/>
            <wp:effectExtent l="19050" t="19050" r="28575" b="28575"/>
            <wp:docPr id="466" name="Imagem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933825" cy="5667375"/>
                    </a:xfrm>
                    <a:prstGeom prst="rect">
                      <a:avLst/>
                    </a:prstGeom>
                    <a:ln>
                      <a:solidFill>
                        <a:schemeClr val="tx1"/>
                      </a:solidFill>
                    </a:ln>
                  </pic:spPr>
                </pic:pic>
              </a:graphicData>
            </a:graphic>
          </wp:inline>
        </w:drawing>
      </w:r>
    </w:p>
    <w:p w14:paraId="5E6D510B" w14:textId="491B149A" w:rsidR="00754919" w:rsidRDefault="00754919" w:rsidP="00754919">
      <w:pPr>
        <w:pStyle w:val="Ttulo2"/>
      </w:pPr>
      <w:r>
        <w:br w:type="page"/>
      </w:r>
      <w:bookmarkStart w:id="63" w:name="_Toc4767295"/>
      <w:r>
        <w:lastRenderedPageBreak/>
        <w:t>Modelo do Instrumento de Pesquisa Eixo 5 – Dimensão 7 - Funcionários</w:t>
      </w:r>
      <w:bookmarkEnd w:id="63"/>
    </w:p>
    <w:p w14:paraId="22CB0E55" w14:textId="43603DC5" w:rsidR="00754919" w:rsidRDefault="003318AE" w:rsidP="00754919">
      <w:pPr>
        <w:spacing w:after="0" w:line="360" w:lineRule="auto"/>
        <w:jc w:val="center"/>
      </w:pPr>
      <w:r>
        <w:rPr>
          <w:noProof/>
        </w:rPr>
        <w:drawing>
          <wp:inline distT="0" distB="0" distL="0" distR="0" wp14:anchorId="5E2E978A" wp14:editId="7A032833">
            <wp:extent cx="3990975" cy="5676900"/>
            <wp:effectExtent l="19050" t="19050" r="28575" b="19050"/>
            <wp:docPr id="467" name="Imagem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990975" cy="5676900"/>
                    </a:xfrm>
                    <a:prstGeom prst="rect">
                      <a:avLst/>
                    </a:prstGeom>
                    <a:ln>
                      <a:solidFill>
                        <a:schemeClr val="tx1"/>
                      </a:solidFill>
                    </a:ln>
                  </pic:spPr>
                </pic:pic>
              </a:graphicData>
            </a:graphic>
          </wp:inline>
        </w:drawing>
      </w:r>
    </w:p>
    <w:sectPr w:rsidR="00754919" w:rsidSect="00881BFD">
      <w:headerReference w:type="default" r:id="rId41"/>
      <w:footerReference w:type="default" r:id="rId42"/>
      <w:pgSz w:w="11906" w:h="16838" w:code="9"/>
      <w:pgMar w:top="2438" w:right="1418" w:bottom="1418"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2D797" w14:textId="77777777" w:rsidR="00DB3F3F" w:rsidRDefault="00DB3F3F" w:rsidP="00BC4CDD">
      <w:pPr>
        <w:spacing w:after="0" w:line="240" w:lineRule="auto"/>
      </w:pPr>
      <w:r>
        <w:separator/>
      </w:r>
    </w:p>
  </w:endnote>
  <w:endnote w:type="continuationSeparator" w:id="0">
    <w:p w14:paraId="667FBF85" w14:textId="77777777" w:rsidR="00DB3F3F" w:rsidRDefault="00DB3F3F" w:rsidP="00BC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786906"/>
      <w:docPartObj>
        <w:docPartGallery w:val="Page Numbers (Bottom of Page)"/>
        <w:docPartUnique/>
      </w:docPartObj>
    </w:sdtPr>
    <w:sdtEndPr/>
    <w:sdtContent>
      <w:p w14:paraId="537053AA" w14:textId="05C3124B" w:rsidR="003653E1" w:rsidRDefault="003653E1">
        <w:pPr>
          <w:pStyle w:val="Rodap"/>
          <w:jc w:val="right"/>
        </w:pPr>
        <w:r>
          <w:fldChar w:fldCharType="begin"/>
        </w:r>
        <w:r>
          <w:instrText>PAGE   \* MERGEFORMAT</w:instrText>
        </w:r>
        <w:r>
          <w:fldChar w:fldCharType="separate"/>
        </w:r>
        <w:r>
          <w:t>2</w:t>
        </w:r>
        <w:r>
          <w:fldChar w:fldCharType="end"/>
        </w:r>
      </w:p>
    </w:sdtContent>
  </w:sdt>
  <w:p w14:paraId="1A53A501" w14:textId="77777777" w:rsidR="003653E1" w:rsidRDefault="003653E1" w:rsidP="00CA0083">
    <w:pPr>
      <w:pStyle w:val="Rodap"/>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EA27D" w14:textId="77777777" w:rsidR="00DB3F3F" w:rsidRDefault="00DB3F3F" w:rsidP="00BC4CDD">
      <w:pPr>
        <w:spacing w:after="0" w:line="240" w:lineRule="auto"/>
      </w:pPr>
      <w:r>
        <w:separator/>
      </w:r>
    </w:p>
  </w:footnote>
  <w:footnote w:type="continuationSeparator" w:id="0">
    <w:p w14:paraId="4AE89AB3" w14:textId="77777777" w:rsidR="00DB3F3F" w:rsidRDefault="00DB3F3F" w:rsidP="00BC4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913387"/>
      <w:docPartObj>
        <w:docPartGallery w:val="Page Numbers (Top of Page)"/>
        <w:docPartUnique/>
      </w:docPartObj>
    </w:sdtPr>
    <w:sdtEndPr>
      <w:rPr>
        <w:rFonts w:ascii="Arial" w:hAnsi="Arial" w:cs="Arial"/>
        <w:sz w:val="20"/>
        <w:szCs w:val="20"/>
      </w:rPr>
    </w:sdtEndPr>
    <w:sdtContent>
      <w:p w14:paraId="2AADC686" w14:textId="7A395D27" w:rsidR="003653E1" w:rsidRDefault="003653E1">
        <w:pPr>
          <w:pStyle w:val="Cabealho"/>
          <w:jc w:val="right"/>
          <w:rPr>
            <w:rFonts w:ascii="Arial" w:hAnsi="Arial" w:cs="Arial"/>
            <w:sz w:val="20"/>
            <w:szCs w:val="20"/>
          </w:rPr>
        </w:pPr>
        <w:r>
          <w:rPr>
            <w:noProof/>
            <w:lang w:eastAsia="pt-BR"/>
          </w:rPr>
          <w:drawing>
            <wp:inline distT="0" distB="0" distL="0" distR="0" wp14:anchorId="58A2E20B" wp14:editId="7BC6B794">
              <wp:extent cx="5362575" cy="696747"/>
              <wp:effectExtent l="0" t="0" r="0" b="8255"/>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16 pc 210x29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8888" cy="705363"/>
                      </a:xfrm>
                      <a:prstGeom prst="rect">
                        <a:avLst/>
                      </a:prstGeom>
                    </pic:spPr>
                  </pic:pic>
                </a:graphicData>
              </a:graphic>
            </wp:inline>
          </w:drawing>
        </w:r>
      </w:p>
      <w:p w14:paraId="1F254AFC" w14:textId="433D8896" w:rsidR="003653E1" w:rsidRPr="006F4056" w:rsidRDefault="00DB3F3F" w:rsidP="00CA0083">
        <w:pPr>
          <w:pStyle w:val="Cabealho"/>
          <w:pBdr>
            <w:bottom w:val="single" w:sz="4" w:space="1" w:color="auto"/>
          </w:pBdr>
          <w:rPr>
            <w:rFonts w:ascii="Arial" w:hAnsi="Arial" w:cs="Arial"/>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DA3"/>
    <w:multiLevelType w:val="hybridMultilevel"/>
    <w:tmpl w:val="74A8D85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172207C"/>
    <w:multiLevelType w:val="hybridMultilevel"/>
    <w:tmpl w:val="E28464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BB55C1"/>
    <w:multiLevelType w:val="hybridMultilevel"/>
    <w:tmpl w:val="27EAA8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86722F"/>
    <w:multiLevelType w:val="hybridMultilevel"/>
    <w:tmpl w:val="8A3E104C"/>
    <w:lvl w:ilvl="0" w:tplc="0416000F">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3578F9"/>
    <w:multiLevelType w:val="hybridMultilevel"/>
    <w:tmpl w:val="7B922C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B82E9E"/>
    <w:multiLevelType w:val="hybridMultilevel"/>
    <w:tmpl w:val="5CC091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BB5524"/>
    <w:multiLevelType w:val="hybridMultilevel"/>
    <w:tmpl w:val="78F23808"/>
    <w:lvl w:ilvl="0" w:tplc="A8AC41CC">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B28E7"/>
    <w:multiLevelType w:val="hybridMultilevel"/>
    <w:tmpl w:val="CCB60C9A"/>
    <w:lvl w:ilvl="0" w:tplc="04160015">
      <w:start w:val="1"/>
      <w:numFmt w:val="upperLetter"/>
      <w:lvlText w:val="%1."/>
      <w:lvlJc w:val="left"/>
      <w:pPr>
        <w:ind w:left="720" w:hanging="360"/>
      </w:pPr>
    </w:lvl>
    <w:lvl w:ilvl="1" w:tplc="04160015">
      <w:start w:val="1"/>
      <w:numFmt w:val="upp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C5356F"/>
    <w:multiLevelType w:val="hybridMultilevel"/>
    <w:tmpl w:val="4D00740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7C6CE9"/>
    <w:multiLevelType w:val="hybridMultilevel"/>
    <w:tmpl w:val="C70EE2DA"/>
    <w:lvl w:ilvl="0" w:tplc="554251C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DB05D2"/>
    <w:multiLevelType w:val="hybridMultilevel"/>
    <w:tmpl w:val="FB0E0F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3A2558"/>
    <w:multiLevelType w:val="hybridMultilevel"/>
    <w:tmpl w:val="A17C9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C929B3"/>
    <w:multiLevelType w:val="hybridMultilevel"/>
    <w:tmpl w:val="05EED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D32A1A"/>
    <w:multiLevelType w:val="hybridMultilevel"/>
    <w:tmpl w:val="A22CE2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424FA6"/>
    <w:multiLevelType w:val="hybridMultilevel"/>
    <w:tmpl w:val="A17C9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D40673"/>
    <w:multiLevelType w:val="hybridMultilevel"/>
    <w:tmpl w:val="1084178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444838A4"/>
    <w:multiLevelType w:val="hybridMultilevel"/>
    <w:tmpl w:val="B58AE7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5C47FE"/>
    <w:multiLevelType w:val="hybridMultilevel"/>
    <w:tmpl w:val="096CDD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1F1F1D"/>
    <w:multiLevelType w:val="hybridMultilevel"/>
    <w:tmpl w:val="43CA2C1A"/>
    <w:lvl w:ilvl="0" w:tplc="0416000F">
      <w:start w:val="1"/>
      <w:numFmt w:val="decimal"/>
      <w:lvlText w:val="%1."/>
      <w:lvlJc w:val="left"/>
      <w:pPr>
        <w:ind w:left="720" w:hanging="360"/>
      </w:pPr>
      <w:rPr>
        <w:rFonts w:hint="default"/>
      </w:rPr>
    </w:lvl>
    <w:lvl w:ilvl="1" w:tplc="3120E6E4">
      <w:start w:val="2"/>
      <w:numFmt w:val="bullet"/>
      <w:lvlText w:val="•"/>
      <w:lvlJc w:val="left"/>
      <w:pPr>
        <w:ind w:left="1785" w:hanging="705"/>
      </w:pPr>
      <w:rPr>
        <w:rFonts w:ascii="Arial" w:eastAsiaTheme="minorHAnsi" w:hAnsi="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AF56A0"/>
    <w:multiLevelType w:val="hybridMultilevel"/>
    <w:tmpl w:val="F8CE9780"/>
    <w:lvl w:ilvl="0" w:tplc="04160017">
      <w:start w:val="1"/>
      <w:numFmt w:val="lowerLetter"/>
      <w:lvlText w:val="%1)"/>
      <w:lvlJc w:val="left"/>
      <w:pPr>
        <w:ind w:left="1854" w:hanging="360"/>
      </w:p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539A0E45"/>
    <w:multiLevelType w:val="hybridMultilevel"/>
    <w:tmpl w:val="205AA4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5695C94"/>
    <w:multiLevelType w:val="hybridMultilevel"/>
    <w:tmpl w:val="335CCA00"/>
    <w:lvl w:ilvl="0" w:tplc="2F9A942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56251B0A"/>
    <w:multiLevelType w:val="hybridMultilevel"/>
    <w:tmpl w:val="088888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F71931"/>
    <w:multiLevelType w:val="hybridMultilevel"/>
    <w:tmpl w:val="EC306CB0"/>
    <w:lvl w:ilvl="0" w:tplc="9FF05358">
      <w:start w:val="1"/>
      <w:numFmt w:val="decimal"/>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4" w15:restartNumberingAfterBreak="0">
    <w:nsid w:val="58E927C0"/>
    <w:multiLevelType w:val="hybridMultilevel"/>
    <w:tmpl w:val="B58AE7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5768A4"/>
    <w:multiLevelType w:val="hybridMultilevel"/>
    <w:tmpl w:val="5E7063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B87CA5"/>
    <w:multiLevelType w:val="hybridMultilevel"/>
    <w:tmpl w:val="22D23EF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79465AD"/>
    <w:multiLevelType w:val="hybridMultilevel"/>
    <w:tmpl w:val="B58AE7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AB6066"/>
    <w:multiLevelType w:val="hybridMultilevel"/>
    <w:tmpl w:val="B2281854"/>
    <w:lvl w:ilvl="0" w:tplc="E1368E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076502"/>
    <w:multiLevelType w:val="hybridMultilevel"/>
    <w:tmpl w:val="6F86C670"/>
    <w:lvl w:ilvl="0" w:tplc="B5C6F6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D005C3"/>
    <w:multiLevelType w:val="hybridMultilevel"/>
    <w:tmpl w:val="70D63D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AB5801"/>
    <w:multiLevelType w:val="hybridMultilevel"/>
    <w:tmpl w:val="B1A21E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2F14BC8"/>
    <w:multiLevelType w:val="hybridMultilevel"/>
    <w:tmpl w:val="EBF6C5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8B5AB3"/>
    <w:multiLevelType w:val="hybridMultilevel"/>
    <w:tmpl w:val="8C2C0230"/>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D662AC"/>
    <w:multiLevelType w:val="hybridMultilevel"/>
    <w:tmpl w:val="90A452E0"/>
    <w:lvl w:ilvl="0" w:tplc="04A0B18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796F577B"/>
    <w:multiLevelType w:val="hybridMultilevel"/>
    <w:tmpl w:val="A37E871E"/>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15:restartNumberingAfterBreak="0">
    <w:nsid w:val="7AC06688"/>
    <w:multiLevelType w:val="hybridMultilevel"/>
    <w:tmpl w:val="6C849322"/>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7BB63825"/>
    <w:multiLevelType w:val="hybridMultilevel"/>
    <w:tmpl w:val="81B46A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65016F"/>
    <w:multiLevelType w:val="hybridMultilevel"/>
    <w:tmpl w:val="40B4A5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17"/>
  </w:num>
  <w:num w:numId="3">
    <w:abstractNumId w:val="6"/>
  </w:num>
  <w:num w:numId="4">
    <w:abstractNumId w:val="3"/>
  </w:num>
  <w:num w:numId="5">
    <w:abstractNumId w:val="5"/>
  </w:num>
  <w:num w:numId="6">
    <w:abstractNumId w:val="28"/>
  </w:num>
  <w:num w:numId="7">
    <w:abstractNumId w:val="18"/>
  </w:num>
  <w:num w:numId="8">
    <w:abstractNumId w:val="9"/>
  </w:num>
  <w:num w:numId="9">
    <w:abstractNumId w:val="33"/>
  </w:num>
  <w:num w:numId="10">
    <w:abstractNumId w:val="7"/>
  </w:num>
  <w:num w:numId="11">
    <w:abstractNumId w:val="8"/>
  </w:num>
  <w:num w:numId="12">
    <w:abstractNumId w:val="29"/>
  </w:num>
  <w:num w:numId="13">
    <w:abstractNumId w:val="23"/>
  </w:num>
  <w:num w:numId="14">
    <w:abstractNumId w:val="30"/>
  </w:num>
  <w:num w:numId="15">
    <w:abstractNumId w:val="31"/>
  </w:num>
  <w:num w:numId="16">
    <w:abstractNumId w:val="27"/>
  </w:num>
  <w:num w:numId="17">
    <w:abstractNumId w:val="24"/>
  </w:num>
  <w:num w:numId="18">
    <w:abstractNumId w:val="16"/>
  </w:num>
  <w:num w:numId="19">
    <w:abstractNumId w:val="37"/>
  </w:num>
  <w:num w:numId="20">
    <w:abstractNumId w:val="4"/>
  </w:num>
  <w:num w:numId="21">
    <w:abstractNumId w:val="22"/>
  </w:num>
  <w:num w:numId="22">
    <w:abstractNumId w:val="11"/>
  </w:num>
  <w:num w:numId="23">
    <w:abstractNumId w:val="38"/>
  </w:num>
  <w:num w:numId="24">
    <w:abstractNumId w:val="25"/>
  </w:num>
  <w:num w:numId="25">
    <w:abstractNumId w:val="19"/>
  </w:num>
  <w:num w:numId="26">
    <w:abstractNumId w:val="15"/>
  </w:num>
  <w:num w:numId="27">
    <w:abstractNumId w:val="34"/>
  </w:num>
  <w:num w:numId="28">
    <w:abstractNumId w:val="14"/>
  </w:num>
  <w:num w:numId="29">
    <w:abstractNumId w:val="25"/>
    <w:lvlOverride w:ilvl="0">
      <w:lvl w:ilvl="0" w:tplc="0416000F">
        <w:start w:val="1"/>
        <w:numFmt w:val="decimal"/>
        <w:lvlText w:val="%1."/>
        <w:lvlJc w:val="left"/>
        <w:pPr>
          <w:ind w:left="720" w:hanging="360"/>
        </w:pPr>
        <w:rPr>
          <w:rFonts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30">
    <w:abstractNumId w:val="0"/>
  </w:num>
  <w:num w:numId="31">
    <w:abstractNumId w:val="36"/>
  </w:num>
  <w:num w:numId="32">
    <w:abstractNumId w:val="21"/>
  </w:num>
  <w:num w:numId="33">
    <w:abstractNumId w:val="35"/>
  </w:num>
  <w:num w:numId="34">
    <w:abstractNumId w:val="26"/>
  </w:num>
  <w:num w:numId="35">
    <w:abstractNumId w:val="10"/>
  </w:num>
  <w:num w:numId="36">
    <w:abstractNumId w:val="20"/>
  </w:num>
  <w:num w:numId="37">
    <w:abstractNumId w:val="12"/>
  </w:num>
  <w:num w:numId="38">
    <w:abstractNumId w:val="13"/>
  </w:num>
  <w:num w:numId="39">
    <w:abstractNumId w:val="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DD"/>
    <w:rsid w:val="00001BEA"/>
    <w:rsid w:val="00002779"/>
    <w:rsid w:val="00005784"/>
    <w:rsid w:val="0001034F"/>
    <w:rsid w:val="000149A0"/>
    <w:rsid w:val="00020349"/>
    <w:rsid w:val="00027E75"/>
    <w:rsid w:val="00033319"/>
    <w:rsid w:val="000473BE"/>
    <w:rsid w:val="000513EA"/>
    <w:rsid w:val="00056872"/>
    <w:rsid w:val="000574CA"/>
    <w:rsid w:val="00057731"/>
    <w:rsid w:val="00084B63"/>
    <w:rsid w:val="00092511"/>
    <w:rsid w:val="00096FC6"/>
    <w:rsid w:val="000A5D1D"/>
    <w:rsid w:val="000B18AB"/>
    <w:rsid w:val="000B23CA"/>
    <w:rsid w:val="000B41B5"/>
    <w:rsid w:val="000C585B"/>
    <w:rsid w:val="000C78A1"/>
    <w:rsid w:val="000E55BD"/>
    <w:rsid w:val="000E668E"/>
    <w:rsid w:val="000F03BE"/>
    <w:rsid w:val="00112E7C"/>
    <w:rsid w:val="001167BE"/>
    <w:rsid w:val="001175A8"/>
    <w:rsid w:val="0012508A"/>
    <w:rsid w:val="00126B19"/>
    <w:rsid w:val="00145706"/>
    <w:rsid w:val="00146A2F"/>
    <w:rsid w:val="00165D28"/>
    <w:rsid w:val="0016758B"/>
    <w:rsid w:val="0017251B"/>
    <w:rsid w:val="00172652"/>
    <w:rsid w:val="001803A1"/>
    <w:rsid w:val="00194ACA"/>
    <w:rsid w:val="00195121"/>
    <w:rsid w:val="001A5B52"/>
    <w:rsid w:val="001A61EF"/>
    <w:rsid w:val="001B425B"/>
    <w:rsid w:val="001B5124"/>
    <w:rsid w:val="001C2ADA"/>
    <w:rsid w:val="001C4148"/>
    <w:rsid w:val="001C6593"/>
    <w:rsid w:val="001C7593"/>
    <w:rsid w:val="001D0D51"/>
    <w:rsid w:val="001D10A4"/>
    <w:rsid w:val="001D257E"/>
    <w:rsid w:val="001D2BEE"/>
    <w:rsid w:val="001E274B"/>
    <w:rsid w:val="001E5D45"/>
    <w:rsid w:val="001E7B8F"/>
    <w:rsid w:val="00213BDF"/>
    <w:rsid w:val="00224BCD"/>
    <w:rsid w:val="00233178"/>
    <w:rsid w:val="00236551"/>
    <w:rsid w:val="00251E75"/>
    <w:rsid w:val="002625F6"/>
    <w:rsid w:val="002654DB"/>
    <w:rsid w:val="002669DC"/>
    <w:rsid w:val="00271D63"/>
    <w:rsid w:val="00284692"/>
    <w:rsid w:val="00284BF3"/>
    <w:rsid w:val="002A111D"/>
    <w:rsid w:val="002A326A"/>
    <w:rsid w:val="002A5FCC"/>
    <w:rsid w:val="002B683B"/>
    <w:rsid w:val="002C37A9"/>
    <w:rsid w:val="002C56B8"/>
    <w:rsid w:val="002D23A7"/>
    <w:rsid w:val="002D2643"/>
    <w:rsid w:val="002D2918"/>
    <w:rsid w:val="002D3239"/>
    <w:rsid w:val="002D7739"/>
    <w:rsid w:val="002E6179"/>
    <w:rsid w:val="002F1772"/>
    <w:rsid w:val="002F1D09"/>
    <w:rsid w:val="002F69E3"/>
    <w:rsid w:val="003045FA"/>
    <w:rsid w:val="00304A00"/>
    <w:rsid w:val="0030530C"/>
    <w:rsid w:val="00307428"/>
    <w:rsid w:val="00310E82"/>
    <w:rsid w:val="00311D29"/>
    <w:rsid w:val="0031612B"/>
    <w:rsid w:val="00323EC3"/>
    <w:rsid w:val="00324ED8"/>
    <w:rsid w:val="003318AE"/>
    <w:rsid w:val="003332ED"/>
    <w:rsid w:val="00334D2A"/>
    <w:rsid w:val="003375D3"/>
    <w:rsid w:val="00341B61"/>
    <w:rsid w:val="003426FC"/>
    <w:rsid w:val="00343957"/>
    <w:rsid w:val="00345F8A"/>
    <w:rsid w:val="00350C66"/>
    <w:rsid w:val="0035685E"/>
    <w:rsid w:val="00361478"/>
    <w:rsid w:val="003636D1"/>
    <w:rsid w:val="00364066"/>
    <w:rsid w:val="003653E1"/>
    <w:rsid w:val="003661C5"/>
    <w:rsid w:val="003678FD"/>
    <w:rsid w:val="00367A76"/>
    <w:rsid w:val="003724AD"/>
    <w:rsid w:val="003746CB"/>
    <w:rsid w:val="00386BD0"/>
    <w:rsid w:val="00393AB3"/>
    <w:rsid w:val="003A295D"/>
    <w:rsid w:val="003A3B7D"/>
    <w:rsid w:val="003B3933"/>
    <w:rsid w:val="003B3ECF"/>
    <w:rsid w:val="003C0E9D"/>
    <w:rsid w:val="003D4AAB"/>
    <w:rsid w:val="003D72ED"/>
    <w:rsid w:val="003E2F76"/>
    <w:rsid w:val="003F132C"/>
    <w:rsid w:val="003F3E25"/>
    <w:rsid w:val="00404FB3"/>
    <w:rsid w:val="00407D2A"/>
    <w:rsid w:val="00410A9E"/>
    <w:rsid w:val="004275E1"/>
    <w:rsid w:val="0043034B"/>
    <w:rsid w:val="004370FB"/>
    <w:rsid w:val="00441A4E"/>
    <w:rsid w:val="004551DD"/>
    <w:rsid w:val="004621C8"/>
    <w:rsid w:val="00475444"/>
    <w:rsid w:val="0047643C"/>
    <w:rsid w:val="00477C7D"/>
    <w:rsid w:val="00484D7A"/>
    <w:rsid w:val="00485586"/>
    <w:rsid w:val="004861D7"/>
    <w:rsid w:val="00491C23"/>
    <w:rsid w:val="00496267"/>
    <w:rsid w:val="00496680"/>
    <w:rsid w:val="00496B58"/>
    <w:rsid w:val="00497500"/>
    <w:rsid w:val="004A30C6"/>
    <w:rsid w:val="004A4A31"/>
    <w:rsid w:val="004B20DC"/>
    <w:rsid w:val="004C6E10"/>
    <w:rsid w:val="004D559A"/>
    <w:rsid w:val="004D5A8B"/>
    <w:rsid w:val="004E108A"/>
    <w:rsid w:val="004E3382"/>
    <w:rsid w:val="004F009E"/>
    <w:rsid w:val="004F3A3F"/>
    <w:rsid w:val="004F5420"/>
    <w:rsid w:val="0050557D"/>
    <w:rsid w:val="00521E04"/>
    <w:rsid w:val="00524D76"/>
    <w:rsid w:val="00527401"/>
    <w:rsid w:val="00531B7B"/>
    <w:rsid w:val="00531E58"/>
    <w:rsid w:val="005321DA"/>
    <w:rsid w:val="00532506"/>
    <w:rsid w:val="005409C3"/>
    <w:rsid w:val="00541EC5"/>
    <w:rsid w:val="005521DD"/>
    <w:rsid w:val="00557D0D"/>
    <w:rsid w:val="005628C3"/>
    <w:rsid w:val="0057146C"/>
    <w:rsid w:val="0057353F"/>
    <w:rsid w:val="00574635"/>
    <w:rsid w:val="00596BA9"/>
    <w:rsid w:val="005A1CD2"/>
    <w:rsid w:val="005A1E1E"/>
    <w:rsid w:val="005A41A1"/>
    <w:rsid w:val="005B67D1"/>
    <w:rsid w:val="005C2874"/>
    <w:rsid w:val="005C48EC"/>
    <w:rsid w:val="005C51AE"/>
    <w:rsid w:val="005C5279"/>
    <w:rsid w:val="005D07C3"/>
    <w:rsid w:val="005D7C05"/>
    <w:rsid w:val="005E23B8"/>
    <w:rsid w:val="005F6A61"/>
    <w:rsid w:val="00600B5C"/>
    <w:rsid w:val="0060173A"/>
    <w:rsid w:val="00607705"/>
    <w:rsid w:val="006105C4"/>
    <w:rsid w:val="00614D74"/>
    <w:rsid w:val="006225B8"/>
    <w:rsid w:val="00645BFE"/>
    <w:rsid w:val="006503D3"/>
    <w:rsid w:val="00651028"/>
    <w:rsid w:val="00653F42"/>
    <w:rsid w:val="00661449"/>
    <w:rsid w:val="006821EC"/>
    <w:rsid w:val="006847EB"/>
    <w:rsid w:val="006859B8"/>
    <w:rsid w:val="00692753"/>
    <w:rsid w:val="00694391"/>
    <w:rsid w:val="00697094"/>
    <w:rsid w:val="006A529C"/>
    <w:rsid w:val="006A7174"/>
    <w:rsid w:val="006C03AB"/>
    <w:rsid w:val="006C6AF0"/>
    <w:rsid w:val="006D00F1"/>
    <w:rsid w:val="006D11BF"/>
    <w:rsid w:val="006D2E72"/>
    <w:rsid w:val="006D3AF2"/>
    <w:rsid w:val="006D6289"/>
    <w:rsid w:val="006F1D62"/>
    <w:rsid w:val="006F4056"/>
    <w:rsid w:val="007000B7"/>
    <w:rsid w:val="00704704"/>
    <w:rsid w:val="00704EED"/>
    <w:rsid w:val="007213BD"/>
    <w:rsid w:val="007334CA"/>
    <w:rsid w:val="00741BAE"/>
    <w:rsid w:val="00746980"/>
    <w:rsid w:val="0074739E"/>
    <w:rsid w:val="00754919"/>
    <w:rsid w:val="00755057"/>
    <w:rsid w:val="0075799B"/>
    <w:rsid w:val="007769DD"/>
    <w:rsid w:val="00780189"/>
    <w:rsid w:val="00782399"/>
    <w:rsid w:val="00795005"/>
    <w:rsid w:val="007968E1"/>
    <w:rsid w:val="007A41CD"/>
    <w:rsid w:val="007B283A"/>
    <w:rsid w:val="007B584B"/>
    <w:rsid w:val="007C6D32"/>
    <w:rsid w:val="007C7E6F"/>
    <w:rsid w:val="007D2022"/>
    <w:rsid w:val="007D2D48"/>
    <w:rsid w:val="007E1533"/>
    <w:rsid w:val="007E3061"/>
    <w:rsid w:val="007E5D48"/>
    <w:rsid w:val="007F797F"/>
    <w:rsid w:val="00802FDA"/>
    <w:rsid w:val="00813333"/>
    <w:rsid w:val="008139CC"/>
    <w:rsid w:val="00832A0D"/>
    <w:rsid w:val="008467EF"/>
    <w:rsid w:val="00851125"/>
    <w:rsid w:val="00853BBA"/>
    <w:rsid w:val="00855FED"/>
    <w:rsid w:val="0085733D"/>
    <w:rsid w:val="00864F63"/>
    <w:rsid w:val="008671B2"/>
    <w:rsid w:val="00867B3F"/>
    <w:rsid w:val="00867D62"/>
    <w:rsid w:val="00870312"/>
    <w:rsid w:val="00874CCD"/>
    <w:rsid w:val="00875345"/>
    <w:rsid w:val="00875CF7"/>
    <w:rsid w:val="00876884"/>
    <w:rsid w:val="00881BFD"/>
    <w:rsid w:val="0088685D"/>
    <w:rsid w:val="00890D19"/>
    <w:rsid w:val="008918C5"/>
    <w:rsid w:val="0089646F"/>
    <w:rsid w:val="008A0F8F"/>
    <w:rsid w:val="008A3329"/>
    <w:rsid w:val="008A3BFA"/>
    <w:rsid w:val="008A5697"/>
    <w:rsid w:val="008A7B04"/>
    <w:rsid w:val="008B21B8"/>
    <w:rsid w:val="008B73CB"/>
    <w:rsid w:val="008C6456"/>
    <w:rsid w:val="008D0A97"/>
    <w:rsid w:val="008D19A8"/>
    <w:rsid w:val="008D2D48"/>
    <w:rsid w:val="008D3A50"/>
    <w:rsid w:val="008D54F9"/>
    <w:rsid w:val="008D6015"/>
    <w:rsid w:val="008D7A1F"/>
    <w:rsid w:val="008E6668"/>
    <w:rsid w:val="008E7B16"/>
    <w:rsid w:val="008F16BD"/>
    <w:rsid w:val="008F2259"/>
    <w:rsid w:val="008F30BB"/>
    <w:rsid w:val="00903106"/>
    <w:rsid w:val="00905DA8"/>
    <w:rsid w:val="00913F7D"/>
    <w:rsid w:val="00920951"/>
    <w:rsid w:val="00920BA3"/>
    <w:rsid w:val="00931A58"/>
    <w:rsid w:val="0094707A"/>
    <w:rsid w:val="00960B44"/>
    <w:rsid w:val="00964325"/>
    <w:rsid w:val="00965DA4"/>
    <w:rsid w:val="00970398"/>
    <w:rsid w:val="0098312D"/>
    <w:rsid w:val="00985BC4"/>
    <w:rsid w:val="0099374A"/>
    <w:rsid w:val="009A2906"/>
    <w:rsid w:val="009B1C8C"/>
    <w:rsid w:val="009B6613"/>
    <w:rsid w:val="009B68CF"/>
    <w:rsid w:val="009C56F3"/>
    <w:rsid w:val="009C7AF3"/>
    <w:rsid w:val="009D7FA9"/>
    <w:rsid w:val="009E0838"/>
    <w:rsid w:val="009E2A43"/>
    <w:rsid w:val="009E5870"/>
    <w:rsid w:val="009F0F61"/>
    <w:rsid w:val="009F295E"/>
    <w:rsid w:val="009F389D"/>
    <w:rsid w:val="00A05D24"/>
    <w:rsid w:val="00A07093"/>
    <w:rsid w:val="00A11EBE"/>
    <w:rsid w:val="00A1448E"/>
    <w:rsid w:val="00A146F5"/>
    <w:rsid w:val="00A15020"/>
    <w:rsid w:val="00A15A43"/>
    <w:rsid w:val="00A17505"/>
    <w:rsid w:val="00A201AB"/>
    <w:rsid w:val="00A221B7"/>
    <w:rsid w:val="00A22E1A"/>
    <w:rsid w:val="00A40A32"/>
    <w:rsid w:val="00A545D7"/>
    <w:rsid w:val="00A54E00"/>
    <w:rsid w:val="00A7428A"/>
    <w:rsid w:val="00A769C7"/>
    <w:rsid w:val="00A87CE8"/>
    <w:rsid w:val="00A94308"/>
    <w:rsid w:val="00AB28B8"/>
    <w:rsid w:val="00AB6977"/>
    <w:rsid w:val="00AC1135"/>
    <w:rsid w:val="00AC1FA1"/>
    <w:rsid w:val="00AC3ECB"/>
    <w:rsid w:val="00AC4775"/>
    <w:rsid w:val="00AD6F2D"/>
    <w:rsid w:val="00AE5D8B"/>
    <w:rsid w:val="00AF183C"/>
    <w:rsid w:val="00AF5AE6"/>
    <w:rsid w:val="00AF6BFF"/>
    <w:rsid w:val="00B07F77"/>
    <w:rsid w:val="00B2680F"/>
    <w:rsid w:val="00B27B22"/>
    <w:rsid w:val="00B437DE"/>
    <w:rsid w:val="00B45AF4"/>
    <w:rsid w:val="00B47729"/>
    <w:rsid w:val="00B5150C"/>
    <w:rsid w:val="00B51D58"/>
    <w:rsid w:val="00B551BA"/>
    <w:rsid w:val="00B56323"/>
    <w:rsid w:val="00B6648A"/>
    <w:rsid w:val="00B67980"/>
    <w:rsid w:val="00B711BF"/>
    <w:rsid w:val="00B840A2"/>
    <w:rsid w:val="00B945A0"/>
    <w:rsid w:val="00B9533D"/>
    <w:rsid w:val="00BA1E13"/>
    <w:rsid w:val="00BA3306"/>
    <w:rsid w:val="00BA5FFB"/>
    <w:rsid w:val="00BA6969"/>
    <w:rsid w:val="00BB0D50"/>
    <w:rsid w:val="00BB7876"/>
    <w:rsid w:val="00BC0B34"/>
    <w:rsid w:val="00BC1615"/>
    <w:rsid w:val="00BC1B4F"/>
    <w:rsid w:val="00BC4CDD"/>
    <w:rsid w:val="00BC4FFF"/>
    <w:rsid w:val="00BD6B3C"/>
    <w:rsid w:val="00BE4E0B"/>
    <w:rsid w:val="00BE6955"/>
    <w:rsid w:val="00C0349A"/>
    <w:rsid w:val="00C10473"/>
    <w:rsid w:val="00C11330"/>
    <w:rsid w:val="00C1373F"/>
    <w:rsid w:val="00C36D8C"/>
    <w:rsid w:val="00C37242"/>
    <w:rsid w:val="00C47BD3"/>
    <w:rsid w:val="00C5050F"/>
    <w:rsid w:val="00C50808"/>
    <w:rsid w:val="00C54DB0"/>
    <w:rsid w:val="00C5787D"/>
    <w:rsid w:val="00C57CE8"/>
    <w:rsid w:val="00C62644"/>
    <w:rsid w:val="00C64A96"/>
    <w:rsid w:val="00C73EFB"/>
    <w:rsid w:val="00C752F9"/>
    <w:rsid w:val="00C819CE"/>
    <w:rsid w:val="00CA0083"/>
    <w:rsid w:val="00CA1247"/>
    <w:rsid w:val="00CA4309"/>
    <w:rsid w:val="00CA4CDB"/>
    <w:rsid w:val="00CA6970"/>
    <w:rsid w:val="00CB01D4"/>
    <w:rsid w:val="00CB0A54"/>
    <w:rsid w:val="00CB2017"/>
    <w:rsid w:val="00CB5D43"/>
    <w:rsid w:val="00CC01BA"/>
    <w:rsid w:val="00CC16DD"/>
    <w:rsid w:val="00CC5577"/>
    <w:rsid w:val="00CC66A9"/>
    <w:rsid w:val="00CE57A0"/>
    <w:rsid w:val="00CE7F7A"/>
    <w:rsid w:val="00CF2A39"/>
    <w:rsid w:val="00CF62F4"/>
    <w:rsid w:val="00D01DD2"/>
    <w:rsid w:val="00D02BA1"/>
    <w:rsid w:val="00D10A2D"/>
    <w:rsid w:val="00D1212D"/>
    <w:rsid w:val="00D1264C"/>
    <w:rsid w:val="00D1387D"/>
    <w:rsid w:val="00D13D4E"/>
    <w:rsid w:val="00D17DF3"/>
    <w:rsid w:val="00D217AF"/>
    <w:rsid w:val="00D37C71"/>
    <w:rsid w:val="00D37F7B"/>
    <w:rsid w:val="00D42790"/>
    <w:rsid w:val="00D4338E"/>
    <w:rsid w:val="00D466EE"/>
    <w:rsid w:val="00D51FD1"/>
    <w:rsid w:val="00D578D8"/>
    <w:rsid w:val="00D714E6"/>
    <w:rsid w:val="00D7186C"/>
    <w:rsid w:val="00D813DA"/>
    <w:rsid w:val="00D82B09"/>
    <w:rsid w:val="00D97D45"/>
    <w:rsid w:val="00DA3C96"/>
    <w:rsid w:val="00DB1822"/>
    <w:rsid w:val="00DB368C"/>
    <w:rsid w:val="00DB3C65"/>
    <w:rsid w:val="00DB3F3F"/>
    <w:rsid w:val="00DB708C"/>
    <w:rsid w:val="00DC77CA"/>
    <w:rsid w:val="00DC7A22"/>
    <w:rsid w:val="00DD7CA0"/>
    <w:rsid w:val="00DE5912"/>
    <w:rsid w:val="00E015D5"/>
    <w:rsid w:val="00E03322"/>
    <w:rsid w:val="00E0379B"/>
    <w:rsid w:val="00E10983"/>
    <w:rsid w:val="00E20E59"/>
    <w:rsid w:val="00E27D4D"/>
    <w:rsid w:val="00E36A00"/>
    <w:rsid w:val="00E47339"/>
    <w:rsid w:val="00E54167"/>
    <w:rsid w:val="00E57257"/>
    <w:rsid w:val="00E72257"/>
    <w:rsid w:val="00E8417A"/>
    <w:rsid w:val="00E85CF9"/>
    <w:rsid w:val="00E87FA5"/>
    <w:rsid w:val="00E94719"/>
    <w:rsid w:val="00EC40A4"/>
    <w:rsid w:val="00EC4BC5"/>
    <w:rsid w:val="00EC614E"/>
    <w:rsid w:val="00ED3618"/>
    <w:rsid w:val="00EF14B9"/>
    <w:rsid w:val="00EF3DFD"/>
    <w:rsid w:val="00F0280A"/>
    <w:rsid w:val="00F030C7"/>
    <w:rsid w:val="00F14FE3"/>
    <w:rsid w:val="00F239B8"/>
    <w:rsid w:val="00F263BB"/>
    <w:rsid w:val="00F413EE"/>
    <w:rsid w:val="00F46A5E"/>
    <w:rsid w:val="00F47D01"/>
    <w:rsid w:val="00F53B51"/>
    <w:rsid w:val="00F54550"/>
    <w:rsid w:val="00F55806"/>
    <w:rsid w:val="00F62F67"/>
    <w:rsid w:val="00F71DA0"/>
    <w:rsid w:val="00F74E7E"/>
    <w:rsid w:val="00F76F44"/>
    <w:rsid w:val="00F77639"/>
    <w:rsid w:val="00F77F4D"/>
    <w:rsid w:val="00F81AB8"/>
    <w:rsid w:val="00F82C9E"/>
    <w:rsid w:val="00F84E97"/>
    <w:rsid w:val="00F86FD9"/>
    <w:rsid w:val="00F879AD"/>
    <w:rsid w:val="00FB2274"/>
    <w:rsid w:val="00FB498E"/>
    <w:rsid w:val="00FC0A81"/>
    <w:rsid w:val="00FC3663"/>
    <w:rsid w:val="00FC3A61"/>
    <w:rsid w:val="00FC5F65"/>
    <w:rsid w:val="00FD1193"/>
    <w:rsid w:val="00FD4DE1"/>
    <w:rsid w:val="00FE02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F0C0D"/>
  <w15:docId w15:val="{A0001ACF-B9F7-45A5-827B-579CBEB4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33"/>
  </w:style>
  <w:style w:type="paragraph" w:styleId="Ttulo1">
    <w:name w:val="heading 1"/>
    <w:basedOn w:val="Normal"/>
    <w:next w:val="Normal"/>
    <w:link w:val="Ttulo1Char"/>
    <w:uiPriority w:val="9"/>
    <w:qFormat/>
    <w:rsid w:val="00BC1B4F"/>
    <w:pPr>
      <w:keepNext/>
      <w:keepLines/>
      <w:spacing w:after="0" w:line="360" w:lineRule="auto"/>
      <w:outlineLvl w:val="0"/>
    </w:pPr>
    <w:rPr>
      <w:rFonts w:eastAsiaTheme="majorEastAsia" w:cstheme="majorBidi"/>
      <w:b/>
      <w:sz w:val="32"/>
      <w:szCs w:val="32"/>
    </w:rPr>
  </w:style>
  <w:style w:type="paragraph" w:styleId="Ttulo2">
    <w:name w:val="heading 2"/>
    <w:basedOn w:val="Normal"/>
    <w:next w:val="Normal"/>
    <w:link w:val="Ttulo2Char"/>
    <w:uiPriority w:val="9"/>
    <w:unhideWhenUsed/>
    <w:qFormat/>
    <w:rsid w:val="00BC1B4F"/>
    <w:pPr>
      <w:keepNext/>
      <w:keepLines/>
      <w:spacing w:after="0" w:line="360" w:lineRule="auto"/>
      <w:outlineLvl w:val="1"/>
    </w:pPr>
    <w:rPr>
      <w:rFonts w:eastAsiaTheme="majorEastAsia" w:cstheme="majorBidi"/>
      <w:b/>
      <w:sz w:val="28"/>
      <w:szCs w:val="26"/>
    </w:rPr>
  </w:style>
  <w:style w:type="paragraph" w:styleId="Ttulo3">
    <w:name w:val="heading 3"/>
    <w:basedOn w:val="Normal"/>
    <w:next w:val="Normal"/>
    <w:link w:val="Ttulo3Char"/>
    <w:uiPriority w:val="9"/>
    <w:unhideWhenUsed/>
    <w:qFormat/>
    <w:rsid w:val="009F0F61"/>
    <w:pPr>
      <w:keepNext/>
      <w:keepLines/>
      <w:spacing w:after="0" w:line="360" w:lineRule="auto"/>
      <w:outlineLvl w:val="2"/>
    </w:pPr>
    <w:rPr>
      <w:rFonts w:eastAsiaTheme="majorEastAsia" w:cstheme="majorBidi"/>
      <w:b/>
      <w:sz w:val="24"/>
      <w:szCs w:val="24"/>
    </w:rPr>
  </w:style>
  <w:style w:type="paragraph" w:styleId="Ttulo4">
    <w:name w:val="heading 4"/>
    <w:basedOn w:val="Normal"/>
    <w:next w:val="Normal"/>
    <w:link w:val="Ttulo4Char"/>
    <w:uiPriority w:val="9"/>
    <w:unhideWhenUsed/>
    <w:qFormat/>
    <w:rsid w:val="00867B3F"/>
    <w:pPr>
      <w:keepNext/>
      <w:keepLines/>
      <w:spacing w:before="40" w:after="0"/>
      <w:outlineLvl w:val="3"/>
    </w:pPr>
    <w:rPr>
      <w:rFonts w:ascii="Calibri" w:eastAsiaTheme="majorEastAsia" w:hAnsi="Calibri" w:cstheme="majorBidi"/>
      <w:b/>
      <w:iCs/>
      <w:sz w:val="24"/>
    </w:rPr>
  </w:style>
  <w:style w:type="paragraph" w:styleId="Ttulo5">
    <w:name w:val="heading 5"/>
    <w:basedOn w:val="Normal"/>
    <w:next w:val="Normal"/>
    <w:link w:val="Ttulo5Char"/>
    <w:uiPriority w:val="9"/>
    <w:unhideWhenUsed/>
    <w:qFormat/>
    <w:rsid w:val="00BA1E13"/>
    <w:pPr>
      <w:keepNext/>
      <w:keepLines/>
      <w:spacing w:before="40" w:after="0"/>
      <w:outlineLvl w:val="4"/>
    </w:pPr>
    <w:rPr>
      <w:rFonts w:eastAsiaTheme="majorEastAsia" w:cstheme="majorBidi"/>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4C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4CDD"/>
  </w:style>
  <w:style w:type="paragraph" w:styleId="Rodap">
    <w:name w:val="footer"/>
    <w:basedOn w:val="Normal"/>
    <w:link w:val="RodapChar"/>
    <w:uiPriority w:val="99"/>
    <w:unhideWhenUsed/>
    <w:rsid w:val="00BC4CDD"/>
    <w:pPr>
      <w:tabs>
        <w:tab w:val="center" w:pos="4252"/>
        <w:tab w:val="right" w:pos="8504"/>
      </w:tabs>
      <w:spacing w:after="0" w:line="240" w:lineRule="auto"/>
    </w:pPr>
  </w:style>
  <w:style w:type="character" w:customStyle="1" w:styleId="RodapChar">
    <w:name w:val="Rodapé Char"/>
    <w:basedOn w:val="Fontepargpadro"/>
    <w:link w:val="Rodap"/>
    <w:uiPriority w:val="99"/>
    <w:rsid w:val="00BC4CDD"/>
  </w:style>
  <w:style w:type="paragraph" w:styleId="Textodebalo">
    <w:name w:val="Balloon Text"/>
    <w:basedOn w:val="Normal"/>
    <w:link w:val="TextodebaloChar"/>
    <w:uiPriority w:val="99"/>
    <w:semiHidden/>
    <w:unhideWhenUsed/>
    <w:rsid w:val="00BC4C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4CDD"/>
    <w:rPr>
      <w:rFonts w:ascii="Segoe UI" w:hAnsi="Segoe UI" w:cs="Segoe UI"/>
      <w:sz w:val="18"/>
      <w:szCs w:val="18"/>
    </w:rPr>
  </w:style>
  <w:style w:type="paragraph" w:styleId="PargrafodaLista">
    <w:name w:val="List Paragraph"/>
    <w:basedOn w:val="Normal"/>
    <w:uiPriority w:val="34"/>
    <w:qFormat/>
    <w:rsid w:val="00A94308"/>
    <w:pPr>
      <w:ind w:left="720"/>
      <w:contextualSpacing/>
    </w:pPr>
  </w:style>
  <w:style w:type="table" w:customStyle="1" w:styleId="TabeladeGrade41">
    <w:name w:val="Tabela de Grade 41"/>
    <w:basedOn w:val="Tabelanormal"/>
    <w:uiPriority w:val="49"/>
    <w:rsid w:val="005E23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comgrade">
    <w:name w:val="Table Grid"/>
    <w:basedOn w:val="Tabelanormal"/>
    <w:uiPriority w:val="39"/>
    <w:rsid w:val="00CB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91C23"/>
    <w:rPr>
      <w:color w:val="0563C1" w:themeColor="hyperlink"/>
      <w:u w:val="single"/>
    </w:rPr>
  </w:style>
  <w:style w:type="character" w:styleId="Refdecomentrio">
    <w:name w:val="annotation reference"/>
    <w:basedOn w:val="Fontepargpadro"/>
    <w:uiPriority w:val="99"/>
    <w:semiHidden/>
    <w:unhideWhenUsed/>
    <w:rsid w:val="00145706"/>
    <w:rPr>
      <w:sz w:val="16"/>
      <w:szCs w:val="16"/>
    </w:rPr>
  </w:style>
  <w:style w:type="paragraph" w:styleId="Textodecomentrio">
    <w:name w:val="annotation text"/>
    <w:basedOn w:val="Normal"/>
    <w:link w:val="TextodecomentrioChar"/>
    <w:uiPriority w:val="99"/>
    <w:semiHidden/>
    <w:unhideWhenUsed/>
    <w:rsid w:val="0014570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45706"/>
    <w:rPr>
      <w:sz w:val="20"/>
      <w:szCs w:val="20"/>
    </w:rPr>
  </w:style>
  <w:style w:type="paragraph" w:styleId="Assuntodocomentrio">
    <w:name w:val="annotation subject"/>
    <w:basedOn w:val="Textodecomentrio"/>
    <w:next w:val="Textodecomentrio"/>
    <w:link w:val="AssuntodocomentrioChar"/>
    <w:uiPriority w:val="99"/>
    <w:semiHidden/>
    <w:unhideWhenUsed/>
    <w:rsid w:val="00145706"/>
    <w:rPr>
      <w:b/>
      <w:bCs/>
    </w:rPr>
  </w:style>
  <w:style w:type="character" w:customStyle="1" w:styleId="AssuntodocomentrioChar">
    <w:name w:val="Assunto do comentário Char"/>
    <w:basedOn w:val="TextodecomentrioChar"/>
    <w:link w:val="Assuntodocomentrio"/>
    <w:uiPriority w:val="99"/>
    <w:semiHidden/>
    <w:rsid w:val="00145706"/>
    <w:rPr>
      <w:b/>
      <w:bCs/>
      <w:sz w:val="20"/>
      <w:szCs w:val="20"/>
    </w:rPr>
  </w:style>
  <w:style w:type="paragraph" w:styleId="Ttulo">
    <w:name w:val="Title"/>
    <w:aliases w:val="ABNT - Título Pré-textuais"/>
    <w:basedOn w:val="Normal"/>
    <w:next w:val="Normal"/>
    <w:link w:val="TtuloChar"/>
    <w:uiPriority w:val="10"/>
    <w:rsid w:val="009F0F61"/>
    <w:pPr>
      <w:spacing w:before="960" w:after="960" w:line="360" w:lineRule="auto"/>
      <w:jc w:val="center"/>
    </w:pPr>
    <w:rPr>
      <w:rFonts w:ascii="Arial" w:eastAsia="Times New Roman" w:hAnsi="Arial" w:cs="Times New Roman"/>
      <w:b/>
      <w:caps/>
      <w:spacing w:val="5"/>
      <w:kern w:val="28"/>
      <w:sz w:val="28"/>
      <w:szCs w:val="52"/>
    </w:rPr>
  </w:style>
  <w:style w:type="character" w:customStyle="1" w:styleId="TtuloChar">
    <w:name w:val="Título Char"/>
    <w:aliases w:val="ABNT - Título Pré-textuais Char"/>
    <w:basedOn w:val="Fontepargpadro"/>
    <w:link w:val="Ttulo"/>
    <w:uiPriority w:val="10"/>
    <w:rsid w:val="009F0F61"/>
    <w:rPr>
      <w:rFonts w:ascii="Arial" w:eastAsia="Times New Roman" w:hAnsi="Arial" w:cs="Times New Roman"/>
      <w:b/>
      <w:caps/>
      <w:spacing w:val="5"/>
      <w:kern w:val="28"/>
      <w:sz w:val="28"/>
      <w:szCs w:val="52"/>
    </w:rPr>
  </w:style>
  <w:style w:type="character" w:customStyle="1" w:styleId="Ttulo1Char">
    <w:name w:val="Título 1 Char"/>
    <w:basedOn w:val="Fontepargpadro"/>
    <w:link w:val="Ttulo1"/>
    <w:uiPriority w:val="9"/>
    <w:rsid w:val="00BC1B4F"/>
    <w:rPr>
      <w:rFonts w:eastAsiaTheme="majorEastAsia" w:cstheme="majorBidi"/>
      <w:b/>
      <w:sz w:val="32"/>
      <w:szCs w:val="32"/>
    </w:rPr>
  </w:style>
  <w:style w:type="paragraph" w:styleId="CabealhodoSumrio">
    <w:name w:val="TOC Heading"/>
    <w:basedOn w:val="Ttulo1"/>
    <w:next w:val="Normal"/>
    <w:uiPriority w:val="39"/>
    <w:rsid w:val="009F0F61"/>
    <w:pPr>
      <w:spacing w:before="480" w:after="360" w:line="276" w:lineRule="auto"/>
      <w:outlineLvl w:val="9"/>
    </w:pPr>
    <w:rPr>
      <w:rFonts w:ascii="Cambria" w:eastAsia="Times New Roman" w:hAnsi="Cambria" w:cs="Times New Roman"/>
      <w:b w:val="0"/>
      <w:bCs/>
      <w:color w:val="365F91"/>
      <w:sz w:val="28"/>
      <w:szCs w:val="28"/>
    </w:rPr>
  </w:style>
  <w:style w:type="paragraph" w:styleId="Sumrio1">
    <w:name w:val="toc 1"/>
    <w:aliases w:val="ABNT - Sumário 01"/>
    <w:basedOn w:val="Normal"/>
    <w:next w:val="Normal"/>
    <w:autoRedefine/>
    <w:uiPriority w:val="39"/>
    <w:unhideWhenUsed/>
    <w:qFormat/>
    <w:rsid w:val="000A5D1D"/>
    <w:pPr>
      <w:tabs>
        <w:tab w:val="left" w:pos="284"/>
        <w:tab w:val="right" w:leader="dot" w:pos="9072"/>
      </w:tabs>
      <w:spacing w:before="120" w:after="120" w:line="240" w:lineRule="auto"/>
    </w:pPr>
    <w:rPr>
      <w:rFonts w:ascii="Arial" w:eastAsia="Calibri" w:hAnsi="Arial" w:cs="Calibri"/>
      <w:b/>
      <w:bCs/>
      <w:caps/>
      <w:sz w:val="24"/>
      <w:szCs w:val="20"/>
    </w:rPr>
  </w:style>
  <w:style w:type="paragraph" w:styleId="Sumrio2">
    <w:name w:val="toc 2"/>
    <w:aliases w:val="ABNT - Sumário 02"/>
    <w:basedOn w:val="Normal"/>
    <w:next w:val="Normal"/>
    <w:autoRedefine/>
    <w:uiPriority w:val="39"/>
    <w:unhideWhenUsed/>
    <w:qFormat/>
    <w:rsid w:val="009F0F61"/>
    <w:pPr>
      <w:tabs>
        <w:tab w:val="left" w:pos="851"/>
        <w:tab w:val="right" w:leader="dot" w:pos="9072"/>
      </w:tabs>
      <w:spacing w:after="120" w:line="360" w:lineRule="auto"/>
      <w:ind w:firstLine="327"/>
    </w:pPr>
    <w:rPr>
      <w:rFonts w:ascii="Arial" w:eastAsia="Calibri" w:hAnsi="Arial" w:cs="Calibri"/>
      <w:smallCaps/>
      <w:sz w:val="20"/>
      <w:szCs w:val="20"/>
    </w:rPr>
  </w:style>
  <w:style w:type="paragraph" w:styleId="Sumrio3">
    <w:name w:val="toc 3"/>
    <w:basedOn w:val="Normal"/>
    <w:next w:val="Normal"/>
    <w:autoRedefine/>
    <w:uiPriority w:val="39"/>
    <w:unhideWhenUsed/>
    <w:qFormat/>
    <w:rsid w:val="009F0F61"/>
    <w:pPr>
      <w:spacing w:after="120" w:line="360" w:lineRule="auto"/>
      <w:ind w:left="480"/>
    </w:pPr>
    <w:rPr>
      <w:rFonts w:ascii="Arial" w:eastAsia="Calibri" w:hAnsi="Arial" w:cs="Calibri"/>
      <w:i/>
      <w:iCs/>
      <w:sz w:val="20"/>
      <w:szCs w:val="20"/>
    </w:rPr>
  </w:style>
  <w:style w:type="character" w:customStyle="1" w:styleId="Ttulo2Char">
    <w:name w:val="Título 2 Char"/>
    <w:basedOn w:val="Fontepargpadro"/>
    <w:link w:val="Ttulo2"/>
    <w:uiPriority w:val="9"/>
    <w:rsid w:val="00BC1B4F"/>
    <w:rPr>
      <w:rFonts w:eastAsiaTheme="majorEastAsia" w:cstheme="majorBidi"/>
      <w:b/>
      <w:sz w:val="28"/>
      <w:szCs w:val="26"/>
    </w:rPr>
  </w:style>
  <w:style w:type="character" w:customStyle="1" w:styleId="Ttulo3Char">
    <w:name w:val="Título 3 Char"/>
    <w:basedOn w:val="Fontepargpadro"/>
    <w:link w:val="Ttulo3"/>
    <w:uiPriority w:val="9"/>
    <w:rsid w:val="009F0F61"/>
    <w:rPr>
      <w:rFonts w:eastAsiaTheme="majorEastAsia" w:cstheme="majorBidi"/>
      <w:b/>
      <w:sz w:val="24"/>
      <w:szCs w:val="24"/>
    </w:rPr>
  </w:style>
  <w:style w:type="character" w:customStyle="1" w:styleId="Ttulo4Char">
    <w:name w:val="Título 4 Char"/>
    <w:basedOn w:val="Fontepargpadro"/>
    <w:link w:val="Ttulo4"/>
    <w:uiPriority w:val="9"/>
    <w:rsid w:val="00867B3F"/>
    <w:rPr>
      <w:rFonts w:ascii="Calibri" w:eastAsiaTheme="majorEastAsia" w:hAnsi="Calibri" w:cstheme="majorBidi"/>
      <w:b/>
      <w:iCs/>
      <w:sz w:val="24"/>
    </w:rPr>
  </w:style>
  <w:style w:type="character" w:customStyle="1" w:styleId="Ttulo5Char">
    <w:name w:val="Título 5 Char"/>
    <w:basedOn w:val="Fontepargpadro"/>
    <w:link w:val="Ttulo5"/>
    <w:uiPriority w:val="9"/>
    <w:rsid w:val="00BA1E13"/>
    <w:rPr>
      <w:rFonts w:eastAsiaTheme="majorEastAsia" w:cstheme="majorBidi"/>
      <w:b/>
      <w:sz w:val="24"/>
    </w:rPr>
  </w:style>
  <w:style w:type="paragraph" w:styleId="SemEspaamento">
    <w:name w:val="No Spacing"/>
    <w:link w:val="SemEspaamentoChar"/>
    <w:uiPriority w:val="1"/>
    <w:qFormat/>
    <w:rsid w:val="00F55806"/>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SemEspaamentoChar">
    <w:name w:val="Sem Espaçamento Char"/>
    <w:basedOn w:val="Fontepargpadro"/>
    <w:link w:val="SemEspaamento"/>
    <w:rsid w:val="00F55806"/>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9818">
      <w:bodyDiv w:val="1"/>
      <w:marLeft w:val="0"/>
      <w:marRight w:val="0"/>
      <w:marTop w:val="0"/>
      <w:marBottom w:val="0"/>
      <w:divBdr>
        <w:top w:val="none" w:sz="0" w:space="0" w:color="auto"/>
        <w:left w:val="none" w:sz="0" w:space="0" w:color="auto"/>
        <w:bottom w:val="none" w:sz="0" w:space="0" w:color="auto"/>
        <w:right w:val="none" w:sz="0" w:space="0" w:color="auto"/>
      </w:divBdr>
      <w:divsChild>
        <w:div w:id="354039828">
          <w:marLeft w:val="0"/>
          <w:marRight w:val="0"/>
          <w:marTop w:val="0"/>
          <w:marBottom w:val="0"/>
          <w:divBdr>
            <w:top w:val="none" w:sz="0" w:space="0" w:color="auto"/>
            <w:left w:val="none" w:sz="0" w:space="0" w:color="auto"/>
            <w:bottom w:val="none" w:sz="0" w:space="0" w:color="auto"/>
            <w:right w:val="none" w:sz="0" w:space="0" w:color="auto"/>
          </w:divBdr>
        </w:div>
      </w:divsChild>
    </w:div>
    <w:div w:id="704790115">
      <w:bodyDiv w:val="1"/>
      <w:marLeft w:val="0"/>
      <w:marRight w:val="0"/>
      <w:marTop w:val="0"/>
      <w:marBottom w:val="0"/>
      <w:divBdr>
        <w:top w:val="none" w:sz="0" w:space="0" w:color="auto"/>
        <w:left w:val="none" w:sz="0" w:space="0" w:color="auto"/>
        <w:bottom w:val="none" w:sz="0" w:space="0" w:color="auto"/>
        <w:right w:val="none" w:sz="0" w:space="0" w:color="auto"/>
      </w:divBdr>
    </w:div>
    <w:div w:id="724529390">
      <w:bodyDiv w:val="1"/>
      <w:marLeft w:val="0"/>
      <w:marRight w:val="0"/>
      <w:marTop w:val="0"/>
      <w:marBottom w:val="0"/>
      <w:divBdr>
        <w:top w:val="none" w:sz="0" w:space="0" w:color="auto"/>
        <w:left w:val="none" w:sz="0" w:space="0" w:color="auto"/>
        <w:bottom w:val="none" w:sz="0" w:space="0" w:color="auto"/>
        <w:right w:val="none" w:sz="0" w:space="0" w:color="auto"/>
      </w:divBdr>
    </w:div>
    <w:div w:id="912937327">
      <w:bodyDiv w:val="1"/>
      <w:marLeft w:val="0"/>
      <w:marRight w:val="0"/>
      <w:marTop w:val="0"/>
      <w:marBottom w:val="0"/>
      <w:divBdr>
        <w:top w:val="none" w:sz="0" w:space="0" w:color="auto"/>
        <w:left w:val="none" w:sz="0" w:space="0" w:color="auto"/>
        <w:bottom w:val="none" w:sz="0" w:space="0" w:color="auto"/>
        <w:right w:val="none" w:sz="0" w:space="0" w:color="auto"/>
      </w:divBdr>
    </w:div>
    <w:div w:id="1111706229">
      <w:bodyDiv w:val="1"/>
      <w:marLeft w:val="0"/>
      <w:marRight w:val="0"/>
      <w:marTop w:val="0"/>
      <w:marBottom w:val="0"/>
      <w:divBdr>
        <w:top w:val="none" w:sz="0" w:space="0" w:color="auto"/>
        <w:left w:val="none" w:sz="0" w:space="0" w:color="auto"/>
        <w:bottom w:val="none" w:sz="0" w:space="0" w:color="auto"/>
        <w:right w:val="none" w:sz="0" w:space="0" w:color="auto"/>
      </w:divBdr>
      <w:divsChild>
        <w:div w:id="1530946471">
          <w:marLeft w:val="0"/>
          <w:marRight w:val="0"/>
          <w:marTop w:val="0"/>
          <w:marBottom w:val="0"/>
          <w:divBdr>
            <w:top w:val="none" w:sz="0" w:space="0" w:color="auto"/>
            <w:left w:val="none" w:sz="0" w:space="0" w:color="auto"/>
            <w:bottom w:val="none" w:sz="0" w:space="0" w:color="auto"/>
            <w:right w:val="none" w:sz="0" w:space="0" w:color="auto"/>
          </w:divBdr>
        </w:div>
        <w:div w:id="303392711">
          <w:marLeft w:val="0"/>
          <w:marRight w:val="0"/>
          <w:marTop w:val="0"/>
          <w:marBottom w:val="0"/>
          <w:divBdr>
            <w:top w:val="none" w:sz="0" w:space="0" w:color="auto"/>
            <w:left w:val="none" w:sz="0" w:space="0" w:color="auto"/>
            <w:bottom w:val="none" w:sz="0" w:space="0" w:color="auto"/>
            <w:right w:val="none" w:sz="0" w:space="0" w:color="auto"/>
          </w:divBdr>
        </w:div>
        <w:div w:id="1897010810">
          <w:marLeft w:val="0"/>
          <w:marRight w:val="0"/>
          <w:marTop w:val="0"/>
          <w:marBottom w:val="0"/>
          <w:divBdr>
            <w:top w:val="none" w:sz="0" w:space="0" w:color="auto"/>
            <w:left w:val="none" w:sz="0" w:space="0" w:color="auto"/>
            <w:bottom w:val="none" w:sz="0" w:space="0" w:color="auto"/>
            <w:right w:val="none" w:sz="0" w:space="0" w:color="auto"/>
          </w:divBdr>
        </w:div>
        <w:div w:id="1629163424">
          <w:marLeft w:val="0"/>
          <w:marRight w:val="0"/>
          <w:marTop w:val="0"/>
          <w:marBottom w:val="0"/>
          <w:divBdr>
            <w:top w:val="none" w:sz="0" w:space="0" w:color="auto"/>
            <w:left w:val="none" w:sz="0" w:space="0" w:color="auto"/>
            <w:bottom w:val="none" w:sz="0" w:space="0" w:color="auto"/>
            <w:right w:val="none" w:sz="0" w:space="0" w:color="auto"/>
          </w:divBdr>
        </w:div>
        <w:div w:id="1809324583">
          <w:marLeft w:val="0"/>
          <w:marRight w:val="0"/>
          <w:marTop w:val="0"/>
          <w:marBottom w:val="0"/>
          <w:divBdr>
            <w:top w:val="none" w:sz="0" w:space="0" w:color="auto"/>
            <w:left w:val="none" w:sz="0" w:space="0" w:color="auto"/>
            <w:bottom w:val="none" w:sz="0" w:space="0" w:color="auto"/>
            <w:right w:val="none" w:sz="0" w:space="0" w:color="auto"/>
          </w:divBdr>
        </w:div>
        <w:div w:id="1250237425">
          <w:marLeft w:val="0"/>
          <w:marRight w:val="0"/>
          <w:marTop w:val="0"/>
          <w:marBottom w:val="0"/>
          <w:divBdr>
            <w:top w:val="none" w:sz="0" w:space="0" w:color="auto"/>
            <w:left w:val="none" w:sz="0" w:space="0" w:color="auto"/>
            <w:bottom w:val="none" w:sz="0" w:space="0" w:color="auto"/>
            <w:right w:val="none" w:sz="0" w:space="0" w:color="auto"/>
          </w:divBdr>
        </w:div>
        <w:div w:id="195392215">
          <w:marLeft w:val="0"/>
          <w:marRight w:val="0"/>
          <w:marTop w:val="0"/>
          <w:marBottom w:val="0"/>
          <w:divBdr>
            <w:top w:val="none" w:sz="0" w:space="0" w:color="auto"/>
            <w:left w:val="none" w:sz="0" w:space="0" w:color="auto"/>
            <w:bottom w:val="none" w:sz="0" w:space="0" w:color="auto"/>
            <w:right w:val="none" w:sz="0" w:space="0" w:color="auto"/>
          </w:divBdr>
        </w:div>
        <w:div w:id="1070929610">
          <w:marLeft w:val="0"/>
          <w:marRight w:val="0"/>
          <w:marTop w:val="0"/>
          <w:marBottom w:val="0"/>
          <w:divBdr>
            <w:top w:val="none" w:sz="0" w:space="0" w:color="auto"/>
            <w:left w:val="none" w:sz="0" w:space="0" w:color="auto"/>
            <w:bottom w:val="none" w:sz="0" w:space="0" w:color="auto"/>
            <w:right w:val="none" w:sz="0" w:space="0" w:color="auto"/>
          </w:divBdr>
        </w:div>
      </w:divsChild>
    </w:div>
    <w:div w:id="1277103567">
      <w:bodyDiv w:val="1"/>
      <w:marLeft w:val="0"/>
      <w:marRight w:val="0"/>
      <w:marTop w:val="0"/>
      <w:marBottom w:val="0"/>
      <w:divBdr>
        <w:top w:val="none" w:sz="0" w:space="0" w:color="auto"/>
        <w:left w:val="none" w:sz="0" w:space="0" w:color="auto"/>
        <w:bottom w:val="none" w:sz="0" w:space="0" w:color="auto"/>
        <w:right w:val="none" w:sz="0" w:space="0" w:color="auto"/>
      </w:divBdr>
    </w:div>
    <w:div w:id="1324161834">
      <w:bodyDiv w:val="1"/>
      <w:marLeft w:val="0"/>
      <w:marRight w:val="0"/>
      <w:marTop w:val="0"/>
      <w:marBottom w:val="0"/>
      <w:divBdr>
        <w:top w:val="none" w:sz="0" w:space="0" w:color="auto"/>
        <w:left w:val="none" w:sz="0" w:space="0" w:color="auto"/>
        <w:bottom w:val="none" w:sz="0" w:space="0" w:color="auto"/>
        <w:right w:val="none" w:sz="0" w:space="0" w:color="auto"/>
      </w:divBdr>
    </w:div>
    <w:div w:id="2003266618">
      <w:bodyDiv w:val="1"/>
      <w:marLeft w:val="0"/>
      <w:marRight w:val="0"/>
      <w:marTop w:val="0"/>
      <w:marBottom w:val="0"/>
      <w:divBdr>
        <w:top w:val="none" w:sz="0" w:space="0" w:color="auto"/>
        <w:left w:val="none" w:sz="0" w:space="0" w:color="auto"/>
        <w:bottom w:val="none" w:sz="0" w:space="0" w:color="auto"/>
        <w:right w:val="none" w:sz="0" w:space="0" w:color="auto"/>
      </w:divBdr>
      <w:divsChild>
        <w:div w:id="999775524">
          <w:marLeft w:val="0"/>
          <w:marRight w:val="0"/>
          <w:marTop w:val="0"/>
          <w:marBottom w:val="360"/>
          <w:divBdr>
            <w:top w:val="none" w:sz="0" w:space="0" w:color="auto"/>
            <w:left w:val="none" w:sz="0" w:space="0" w:color="auto"/>
            <w:bottom w:val="none" w:sz="0" w:space="0" w:color="auto"/>
            <w:right w:val="none" w:sz="0" w:space="0" w:color="auto"/>
          </w:divBdr>
          <w:divsChild>
            <w:div w:id="11163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image" Target="media/image4.png"/><Relationship Id="rId40"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image" Target="media/image2.pn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oleObject" Target="file:///D:\Faceres\Teste%20de%20Progresso\12&#186;%20Teste%20-%202&#186;%20Semestre%202018\An&#225;lise%20de%20resultados\An&#225;lise%20Geral%20TP%20Caipira%202018_2%20-%20alterado%20em%2022nov2018.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Faceres\CPA\Relat&#243;rio%202018\CPA%202018-Planejamento%20e%20Avaliac&#807;a&#771;o-Etapa1a8-Eixo1-Dimensao8.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Faceres\CPA\Relat&#243;rio%202018\CPA%202018-Planejamento%20e%20Avaliac&#807;a&#771;o-Etapa1a8-Eixo1-Dimensao8.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Faceres\NAEP\An&#225;lise%20dos%20Atendimentos%20desde%202016%20-%20atualizada%20em%2010dez18.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D:\Faceres\Teste%20de%20Progresso\12&#186;%20Teste%20-%202&#186;%20Semestre%202018\An&#225;lise%20de%20resultados\Compara&#231;&#227;o%20de%20resultados%20-%20M&#233;dia%20geral%202018.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Faceres\CPA\Relat&#243;rio%202018\An&#225;lises%20E5.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D:\Faceres\CPA\Relat&#243;rio%202018\An&#225;lises%20E5.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D:\Faceres\CPA\Relat&#243;rio%202018\An&#225;lises%20E5.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D:\Faceres\CPA\Relat&#243;rio%202018\An&#225;lises%20E5.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D:\Faceres\CPA\Relat&#243;rio%202018\An&#225;lises%20E5.xlsx" TargetMode="External"/><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oleObject" Target="file:///D:\Faceres\CPA\Relat&#243;rio%202018\CPA%202018-Planejamento%20e%20Avaliac&#807;a&#771;o-Etapa1a8-Eixo1-Dimensao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Faceres\CPA\Relat&#243;rio%202018\CPA%202018-Planejamento%20e%20Avaliac&#807;a&#771;o-Etapa1a8-Eixo1-Dimensao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Faceres\CPA\Relat&#243;rio%202018\CPA%202018-Planejamento%20e%20Avaliac&#807;a&#771;o-Etapa1a8-Eixo1-Dimensao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Faceres\CPA\Relat&#243;rio%202018\CPA%202018-Planejamento%20e%20Avaliac&#807;a&#771;o-Etapa1a8-Eixo1-Dimensao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Faceres\CPA\Relat&#243;rio%202018\CPA%202018-Planejamento%20e%20Avaliac&#807;a&#771;o-Etapa1a8-Eixo1-Dimensao8.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Faceres\CPA\Relat&#243;rio%202018\CPA%202018-Planejamento%20e%20Avaliac&#807;a&#771;o-Etapa1a8-Eixo1-Dimensao8.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Faceres\CPA\Relat&#243;rio%202018\CPA%202018-Planejamento%20e%20Avaliac&#807;a&#771;o-Etapa1a8-Eixo1-Dimensao8.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dk1"/>
                </a:solidFill>
                <a:latin typeface="+mn-lt"/>
                <a:ea typeface="+mn-ea"/>
                <a:cs typeface="+mn-cs"/>
              </a:defRPr>
            </a:pPr>
            <a:r>
              <a:rPr lang="pt-BR" sz="1050"/>
              <a:t>Gráfico 1 - Média de acertos FACERES por etapa no TP Caipira 2018</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dk1"/>
              </a:solidFill>
              <a:latin typeface="+mn-lt"/>
              <a:ea typeface="+mn-ea"/>
              <a:cs typeface="+mn-cs"/>
            </a:defRPr>
          </a:pPr>
          <a:endParaRPr lang="pt-BR"/>
        </a:p>
      </c:txPr>
    </c:title>
    <c:autoTitleDeleted val="0"/>
    <c:plotArea>
      <c:layout/>
      <c:barChart>
        <c:barDir val="col"/>
        <c:grouping val="clustered"/>
        <c:varyColors val="0"/>
        <c:ser>
          <c:idx val="0"/>
          <c:order val="0"/>
          <c:tx>
            <c:strRef>
              <c:f>Comp_Geral_Q!$A$137</c:f>
              <c:strCache>
                <c:ptCount val="1"/>
                <c:pt idx="0">
                  <c:v>Etapa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Comp_Geral_Q!$A$138</c:f>
              <c:numCache>
                <c:formatCode>0.0%</c:formatCode>
                <c:ptCount val="1"/>
                <c:pt idx="0">
                  <c:v>0.2858156028368794</c:v>
                </c:pt>
              </c:numCache>
            </c:numRef>
          </c:val>
          <c:extLst>
            <c:ext xmlns:c16="http://schemas.microsoft.com/office/drawing/2014/chart" uri="{C3380CC4-5D6E-409C-BE32-E72D297353CC}">
              <c16:uniqueId val="{00000000-12F0-45F1-B706-7CE14FBF33B4}"/>
            </c:ext>
          </c:extLst>
        </c:ser>
        <c:ser>
          <c:idx val="1"/>
          <c:order val="1"/>
          <c:tx>
            <c:strRef>
              <c:f>Comp_Geral_Q!$B$137</c:f>
              <c:strCache>
                <c:ptCount val="1"/>
                <c:pt idx="0">
                  <c:v>Etapa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Comp_Geral_Q!$B$138</c:f>
              <c:numCache>
                <c:formatCode>0.0%</c:formatCode>
                <c:ptCount val="1"/>
                <c:pt idx="0">
                  <c:v>0.29670138888888886</c:v>
                </c:pt>
              </c:numCache>
            </c:numRef>
          </c:val>
          <c:extLst>
            <c:ext xmlns:c16="http://schemas.microsoft.com/office/drawing/2014/chart" uri="{C3380CC4-5D6E-409C-BE32-E72D297353CC}">
              <c16:uniqueId val="{00000001-12F0-45F1-B706-7CE14FBF33B4}"/>
            </c:ext>
          </c:extLst>
        </c:ser>
        <c:ser>
          <c:idx val="2"/>
          <c:order val="2"/>
          <c:tx>
            <c:strRef>
              <c:f>Comp_Geral_Q!$C$137</c:f>
              <c:strCache>
                <c:ptCount val="1"/>
                <c:pt idx="0">
                  <c:v>Etapa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Comp_Geral_Q!$C$138</c:f>
              <c:numCache>
                <c:formatCode>0.0%</c:formatCode>
                <c:ptCount val="1"/>
                <c:pt idx="0">
                  <c:v>0.30699404761904764</c:v>
                </c:pt>
              </c:numCache>
            </c:numRef>
          </c:val>
          <c:extLst>
            <c:ext xmlns:c16="http://schemas.microsoft.com/office/drawing/2014/chart" uri="{C3380CC4-5D6E-409C-BE32-E72D297353CC}">
              <c16:uniqueId val="{00000002-12F0-45F1-B706-7CE14FBF33B4}"/>
            </c:ext>
          </c:extLst>
        </c:ser>
        <c:ser>
          <c:idx val="3"/>
          <c:order val="3"/>
          <c:tx>
            <c:strRef>
              <c:f>Comp_Geral_Q!$D$137</c:f>
              <c:strCache>
                <c:ptCount val="1"/>
                <c:pt idx="0">
                  <c:v>Etapa 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Comp_Geral_Q!$D$138</c:f>
              <c:numCache>
                <c:formatCode>0.0%</c:formatCode>
                <c:ptCount val="1"/>
                <c:pt idx="0">
                  <c:v>0.32419871794871796</c:v>
                </c:pt>
              </c:numCache>
            </c:numRef>
          </c:val>
          <c:extLst>
            <c:ext xmlns:c16="http://schemas.microsoft.com/office/drawing/2014/chart" uri="{C3380CC4-5D6E-409C-BE32-E72D297353CC}">
              <c16:uniqueId val="{00000003-12F0-45F1-B706-7CE14FBF33B4}"/>
            </c:ext>
          </c:extLst>
        </c:ser>
        <c:ser>
          <c:idx val="4"/>
          <c:order val="4"/>
          <c:tx>
            <c:strRef>
              <c:f>Comp_Geral_Q!$E$137</c:f>
              <c:strCache>
                <c:ptCount val="1"/>
                <c:pt idx="0">
                  <c:v>Etapa 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Comp_Geral_Q!$E$138</c:f>
              <c:numCache>
                <c:formatCode>0.0%</c:formatCode>
                <c:ptCount val="1"/>
                <c:pt idx="0">
                  <c:v>0.32872023809523809</c:v>
                </c:pt>
              </c:numCache>
            </c:numRef>
          </c:val>
          <c:extLst>
            <c:ext xmlns:c16="http://schemas.microsoft.com/office/drawing/2014/chart" uri="{C3380CC4-5D6E-409C-BE32-E72D297353CC}">
              <c16:uniqueId val="{00000004-12F0-45F1-B706-7CE14FBF33B4}"/>
            </c:ext>
          </c:extLst>
        </c:ser>
        <c:ser>
          <c:idx val="5"/>
          <c:order val="5"/>
          <c:tx>
            <c:strRef>
              <c:f>Comp_Geral_Q!$F$137</c:f>
              <c:strCache>
                <c:ptCount val="1"/>
                <c:pt idx="0">
                  <c:v>Etapa 6</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Comp_Geral_Q!$F$138</c:f>
              <c:numCache>
                <c:formatCode>0.0%</c:formatCode>
                <c:ptCount val="1"/>
                <c:pt idx="0">
                  <c:v>0.33301886792452834</c:v>
                </c:pt>
              </c:numCache>
            </c:numRef>
          </c:val>
          <c:extLst>
            <c:ext xmlns:c16="http://schemas.microsoft.com/office/drawing/2014/chart" uri="{C3380CC4-5D6E-409C-BE32-E72D297353CC}">
              <c16:uniqueId val="{00000005-12F0-45F1-B706-7CE14FBF33B4}"/>
            </c:ext>
          </c:extLst>
        </c:ser>
        <c:ser>
          <c:idx val="6"/>
          <c:order val="6"/>
          <c:tx>
            <c:strRef>
              <c:f>Comp_Geral_Q!$G$137</c:f>
              <c:strCache>
                <c:ptCount val="1"/>
                <c:pt idx="0">
                  <c:v>Etapa 7</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Comp_Geral_Q!$G$138</c:f>
              <c:numCache>
                <c:formatCode>0.0%</c:formatCode>
                <c:ptCount val="1"/>
                <c:pt idx="0">
                  <c:v>0.33656462585034019</c:v>
                </c:pt>
              </c:numCache>
            </c:numRef>
          </c:val>
          <c:extLst>
            <c:ext xmlns:c16="http://schemas.microsoft.com/office/drawing/2014/chart" uri="{C3380CC4-5D6E-409C-BE32-E72D297353CC}">
              <c16:uniqueId val="{00000006-12F0-45F1-B706-7CE14FBF33B4}"/>
            </c:ext>
          </c:extLst>
        </c:ser>
        <c:ser>
          <c:idx val="7"/>
          <c:order val="7"/>
          <c:tx>
            <c:strRef>
              <c:f>Comp_Geral_Q!$H$137</c:f>
              <c:strCache>
                <c:ptCount val="1"/>
                <c:pt idx="0">
                  <c:v>Etapa 8</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Comp_Geral_Q!$H$138</c:f>
              <c:numCache>
                <c:formatCode>0.0%</c:formatCode>
                <c:ptCount val="1"/>
                <c:pt idx="0">
                  <c:v>0.38037037037037036</c:v>
                </c:pt>
              </c:numCache>
            </c:numRef>
          </c:val>
          <c:extLst>
            <c:ext xmlns:c16="http://schemas.microsoft.com/office/drawing/2014/chart" uri="{C3380CC4-5D6E-409C-BE32-E72D297353CC}">
              <c16:uniqueId val="{00000007-12F0-45F1-B706-7CE14FBF33B4}"/>
            </c:ext>
          </c:extLst>
        </c:ser>
        <c:ser>
          <c:idx val="8"/>
          <c:order val="8"/>
          <c:tx>
            <c:strRef>
              <c:f>Comp_Geral_Q!$I$137</c:f>
              <c:strCache>
                <c:ptCount val="1"/>
                <c:pt idx="0">
                  <c:v>Etapa 9</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Comp_Geral_Q!$I$138</c:f>
              <c:numCache>
                <c:formatCode>0.0%</c:formatCode>
                <c:ptCount val="1"/>
                <c:pt idx="0">
                  <c:v>0.44500000000000001</c:v>
                </c:pt>
              </c:numCache>
            </c:numRef>
          </c:val>
          <c:extLst>
            <c:ext xmlns:c16="http://schemas.microsoft.com/office/drawing/2014/chart" uri="{C3380CC4-5D6E-409C-BE32-E72D297353CC}">
              <c16:uniqueId val="{00000008-12F0-45F1-B706-7CE14FBF33B4}"/>
            </c:ext>
          </c:extLst>
        </c:ser>
        <c:ser>
          <c:idx val="9"/>
          <c:order val="9"/>
          <c:tx>
            <c:strRef>
              <c:f>Comp_Geral_Q!$J$137</c:f>
              <c:strCache>
                <c:ptCount val="1"/>
                <c:pt idx="0">
                  <c:v>Etapa 10</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Comp_Geral_Q!$J$138</c:f>
              <c:numCache>
                <c:formatCode>0.0%</c:formatCode>
                <c:ptCount val="1"/>
                <c:pt idx="0">
                  <c:v>0.44076576576576576</c:v>
                </c:pt>
              </c:numCache>
            </c:numRef>
          </c:val>
          <c:extLst>
            <c:ext xmlns:c16="http://schemas.microsoft.com/office/drawing/2014/chart" uri="{C3380CC4-5D6E-409C-BE32-E72D297353CC}">
              <c16:uniqueId val="{00000009-12F0-45F1-B706-7CE14FBF33B4}"/>
            </c:ext>
          </c:extLst>
        </c:ser>
        <c:ser>
          <c:idx val="10"/>
          <c:order val="10"/>
          <c:tx>
            <c:strRef>
              <c:f>Comp_Geral_Q!$K$137</c:f>
              <c:strCache>
                <c:ptCount val="1"/>
                <c:pt idx="0">
                  <c:v>Etapa 11</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Comp_Geral_Q!$K$138</c:f>
              <c:numCache>
                <c:formatCode>0.0%</c:formatCode>
                <c:ptCount val="1"/>
                <c:pt idx="0">
                  <c:v>0.39094202898550723</c:v>
                </c:pt>
              </c:numCache>
            </c:numRef>
          </c:val>
          <c:extLst>
            <c:ext xmlns:c16="http://schemas.microsoft.com/office/drawing/2014/chart" uri="{C3380CC4-5D6E-409C-BE32-E72D297353CC}">
              <c16:uniqueId val="{0000000A-12F0-45F1-B706-7CE14FBF33B4}"/>
            </c:ext>
          </c:extLst>
        </c:ser>
        <c:ser>
          <c:idx val="11"/>
          <c:order val="11"/>
          <c:tx>
            <c:strRef>
              <c:f>Comp_Geral_Q!$L$137</c:f>
              <c:strCache>
                <c:ptCount val="1"/>
                <c:pt idx="0">
                  <c:v>Etapa 12</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Comp_Geral_Q!$L$138</c:f>
              <c:numCache>
                <c:formatCode>0.0%</c:formatCode>
                <c:ptCount val="1"/>
                <c:pt idx="0">
                  <c:v>0.51973684210526316</c:v>
                </c:pt>
              </c:numCache>
            </c:numRef>
          </c:val>
          <c:extLst>
            <c:ext xmlns:c16="http://schemas.microsoft.com/office/drawing/2014/chart" uri="{C3380CC4-5D6E-409C-BE32-E72D297353CC}">
              <c16:uniqueId val="{0000000B-12F0-45F1-B706-7CE14FBF33B4}"/>
            </c:ext>
          </c:extLst>
        </c:ser>
        <c:ser>
          <c:idx val="12"/>
          <c:order val="12"/>
          <c:tx>
            <c:strRef>
              <c:f>Comp_Geral_Q!$M$137</c:f>
              <c:strCache>
                <c:ptCount val="1"/>
                <c:pt idx="0">
                  <c:v>Média</c:v>
                </c:pt>
              </c:strCache>
            </c:strRef>
          </c:tx>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Comp_Geral_Q!$M$138</c:f>
              <c:numCache>
                <c:formatCode>0.0%</c:formatCode>
                <c:ptCount val="1"/>
                <c:pt idx="0">
                  <c:v>0.36573570803254557</c:v>
                </c:pt>
              </c:numCache>
            </c:numRef>
          </c:val>
          <c:extLst>
            <c:ext xmlns:c16="http://schemas.microsoft.com/office/drawing/2014/chart" uri="{C3380CC4-5D6E-409C-BE32-E72D297353CC}">
              <c16:uniqueId val="{0000000C-12F0-45F1-B706-7CE14FBF33B4}"/>
            </c:ext>
          </c:extLst>
        </c:ser>
        <c:dLbls>
          <c:dLblPos val="outEnd"/>
          <c:showLegendKey val="0"/>
          <c:showVal val="1"/>
          <c:showCatName val="0"/>
          <c:showSerName val="0"/>
          <c:showPercent val="0"/>
          <c:showBubbleSize val="0"/>
        </c:dLbls>
        <c:gapWidth val="100"/>
        <c:overlap val="-24"/>
        <c:axId val="1485916112"/>
        <c:axId val="1485911760"/>
        <c:extLst/>
      </c:barChart>
      <c:catAx>
        <c:axId val="1485916112"/>
        <c:scaling>
          <c:orientation val="minMax"/>
        </c:scaling>
        <c:delete val="1"/>
        <c:axPos val="b"/>
        <c:numFmt formatCode="General" sourceLinked="1"/>
        <c:majorTickMark val="none"/>
        <c:minorTickMark val="none"/>
        <c:tickLblPos val="nextTo"/>
        <c:crossAx val="1485911760"/>
        <c:crosses val="autoZero"/>
        <c:auto val="1"/>
        <c:lblAlgn val="ctr"/>
        <c:lblOffset val="100"/>
        <c:noMultiLvlLbl val="0"/>
      </c:catAx>
      <c:valAx>
        <c:axId val="1485911760"/>
        <c:scaling>
          <c:orientation val="minMax"/>
          <c:max val="1"/>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pt-BR"/>
          </a:p>
        </c:txPr>
        <c:crossAx val="148591611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pt-BR"/>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r>
              <a:rPr lang="pt-BR" sz="900" b="1" i="0" cap="none" baseline="0">
                <a:effectLst/>
              </a:rPr>
              <a:t>Gráfico 10 - </a:t>
            </a:r>
            <a:r>
              <a:rPr lang="pt-BR" sz="900" b="1" i="0" u="none" strike="noStrike" cap="none" normalizeH="0" baseline="0">
                <a:effectLst/>
              </a:rPr>
              <a:t>Satisfação com o relacionamento entre </a:t>
            </a:r>
          </a:p>
          <a:p>
            <a:pPr marL="0" marR="0" lvl="0" indent="0" algn="ctr" defTabSz="914400" rtl="0" eaLnBrk="1" fontAlgn="auto" latinLnBrk="0" hangingPunct="1">
              <a:lnSpc>
                <a:spcPct val="100000"/>
              </a:lnSpc>
              <a:spcBef>
                <a:spcPts val="0"/>
              </a:spcBef>
              <a:spcAft>
                <a:spcPts val="0"/>
              </a:spcAft>
              <a:buClrTx/>
              <a:buSzTx/>
              <a:buFontTx/>
              <a:buNone/>
              <a:tabLst/>
              <a:defRPr sz="900" cap="none">
                <a:solidFill>
                  <a:sysClr val="windowText" lastClr="000000">
                    <a:lumMod val="65000"/>
                    <a:lumOff val="35000"/>
                  </a:sysClr>
                </a:solidFill>
              </a:defRPr>
            </a:pPr>
            <a:r>
              <a:rPr lang="pt-BR" sz="900" b="1" i="0" u="none" strike="noStrike" cap="none" normalizeH="0" baseline="0">
                <a:effectLst/>
              </a:rPr>
              <a:t>o corpo docente e alunos</a:t>
            </a:r>
            <a:r>
              <a:rPr lang="pt-BR" sz="900" b="1" i="0" cap="none" baseline="0">
                <a:effectLst/>
              </a:rPr>
              <a:t> - Etapas 1 a 8</a:t>
            </a:r>
            <a:endParaRPr lang="pt-BR" sz="900" cap="none" baseline="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endParaRPr lang="pt-BR"/>
        </a:p>
      </c:txPr>
    </c:title>
    <c:autoTitleDeleted val="0"/>
    <c:plotArea>
      <c:layout/>
      <c:barChart>
        <c:barDir val="col"/>
        <c:grouping val="clustered"/>
        <c:varyColors val="0"/>
        <c:ser>
          <c:idx val="0"/>
          <c:order val="0"/>
          <c:tx>
            <c:strRef>
              <c:f>'Dados-Gráfico'!$B$12</c:f>
              <c:strCache>
                <c:ptCount val="1"/>
                <c:pt idx="0">
                  <c:v>Tutoria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'Dados-Gráfico'!$C$12:$H$12</c:f>
              <c:numCache>
                <c:formatCode>0.0%</c:formatCode>
                <c:ptCount val="6"/>
                <c:pt idx="0">
                  <c:v>0.34772727272727272</c:v>
                </c:pt>
                <c:pt idx="1">
                  <c:v>0.29090909090909089</c:v>
                </c:pt>
                <c:pt idx="2">
                  <c:v>0.19318181818181818</c:v>
                </c:pt>
                <c:pt idx="3">
                  <c:v>7.9545454545454544E-2</c:v>
                </c:pt>
                <c:pt idx="4">
                  <c:v>7.9545454545454544E-2</c:v>
                </c:pt>
                <c:pt idx="5">
                  <c:v>9.0909090909090905E-3</c:v>
                </c:pt>
              </c:numCache>
            </c:numRef>
          </c:val>
          <c:extLst>
            <c:ext xmlns:c16="http://schemas.microsoft.com/office/drawing/2014/chart" uri="{C3380CC4-5D6E-409C-BE32-E72D297353CC}">
              <c16:uniqueId val="{00000000-483C-4725-91A2-0AD2886AB832}"/>
            </c:ext>
          </c:extLst>
        </c:ser>
        <c:ser>
          <c:idx val="1"/>
          <c:order val="1"/>
          <c:tx>
            <c:strRef>
              <c:f>'Dados-Gráfico'!$B$13</c:f>
              <c:strCache>
                <c:ptCount val="1"/>
                <c:pt idx="0">
                  <c:v>Morfofuncional</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'Dados-Gráfico'!$C$13:$H$13</c:f>
              <c:numCache>
                <c:formatCode>0.0%</c:formatCode>
                <c:ptCount val="6"/>
                <c:pt idx="0">
                  <c:v>0.48863636363636365</c:v>
                </c:pt>
                <c:pt idx="1">
                  <c:v>0.23636363636363636</c:v>
                </c:pt>
                <c:pt idx="2">
                  <c:v>0.125</c:v>
                </c:pt>
                <c:pt idx="3">
                  <c:v>5.909090909090909E-2</c:v>
                </c:pt>
                <c:pt idx="4">
                  <c:v>4.5454545454545456E-2</c:v>
                </c:pt>
                <c:pt idx="5">
                  <c:v>4.5454545454545456E-2</c:v>
                </c:pt>
              </c:numCache>
            </c:numRef>
          </c:val>
          <c:extLst>
            <c:ext xmlns:c16="http://schemas.microsoft.com/office/drawing/2014/chart" uri="{C3380CC4-5D6E-409C-BE32-E72D297353CC}">
              <c16:uniqueId val="{00000001-483C-4725-91A2-0AD2886AB832}"/>
            </c:ext>
          </c:extLst>
        </c:ser>
        <c:ser>
          <c:idx val="2"/>
          <c:order val="2"/>
          <c:tx>
            <c:strRef>
              <c:f>'Dados-Gráfico'!$B$14</c:f>
              <c:strCache>
                <c:ptCount val="1"/>
                <c:pt idx="0">
                  <c:v>Habilidades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'Dados-Gráfico'!$C$14:$H$14</c:f>
              <c:numCache>
                <c:formatCode>0.0%</c:formatCode>
                <c:ptCount val="6"/>
                <c:pt idx="0">
                  <c:v>0.26363636363636361</c:v>
                </c:pt>
                <c:pt idx="1">
                  <c:v>0.25681818181818183</c:v>
                </c:pt>
                <c:pt idx="2">
                  <c:v>0.21818181818181817</c:v>
                </c:pt>
                <c:pt idx="3">
                  <c:v>0.11590909090909091</c:v>
                </c:pt>
                <c:pt idx="4">
                  <c:v>0.13409090909090909</c:v>
                </c:pt>
                <c:pt idx="5">
                  <c:v>1.1363636363636364E-2</c:v>
                </c:pt>
              </c:numCache>
            </c:numRef>
          </c:val>
          <c:extLst>
            <c:ext xmlns:c16="http://schemas.microsoft.com/office/drawing/2014/chart" uri="{C3380CC4-5D6E-409C-BE32-E72D297353CC}">
              <c16:uniqueId val="{00000002-483C-4725-91A2-0AD2886AB832}"/>
            </c:ext>
          </c:extLst>
        </c:ser>
        <c:ser>
          <c:idx val="3"/>
          <c:order val="3"/>
          <c:tx>
            <c:strRef>
              <c:f>'Dados-Gráfico'!$B$15</c:f>
              <c:strCache>
                <c:ptCount val="1"/>
                <c:pt idx="0">
                  <c:v>PIC</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'Dados-Gráfico'!$C$15:$H$15</c:f>
              <c:numCache>
                <c:formatCode>0.0%</c:formatCode>
                <c:ptCount val="6"/>
                <c:pt idx="0">
                  <c:v>0.33863636363636362</c:v>
                </c:pt>
                <c:pt idx="1">
                  <c:v>0.27272727272727271</c:v>
                </c:pt>
                <c:pt idx="2">
                  <c:v>0.19318181818181818</c:v>
                </c:pt>
                <c:pt idx="3">
                  <c:v>5.4545454545454543E-2</c:v>
                </c:pt>
                <c:pt idx="4">
                  <c:v>0.10681818181818181</c:v>
                </c:pt>
                <c:pt idx="5">
                  <c:v>3.4090909090909088E-2</c:v>
                </c:pt>
              </c:numCache>
            </c:numRef>
          </c:val>
          <c:extLst>
            <c:ext xmlns:c16="http://schemas.microsoft.com/office/drawing/2014/chart" uri="{C3380CC4-5D6E-409C-BE32-E72D297353CC}">
              <c16:uniqueId val="{00000003-483C-4725-91A2-0AD2886AB832}"/>
            </c:ext>
          </c:extLst>
        </c:ser>
        <c:ser>
          <c:idx val="4"/>
          <c:order val="4"/>
          <c:tx>
            <c:strRef>
              <c:f>'Dados-Gráfico'!$B$16</c:f>
              <c:strCache>
                <c:ptCount val="1"/>
                <c:pt idx="0">
                  <c:v>Ética</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'Dados-Gráfico'!$C$16:$H$16</c:f>
              <c:numCache>
                <c:formatCode>0.0%</c:formatCode>
                <c:ptCount val="6"/>
                <c:pt idx="0">
                  <c:v>0.41363636363636364</c:v>
                </c:pt>
                <c:pt idx="1">
                  <c:v>0.22500000000000001</c:v>
                </c:pt>
                <c:pt idx="2">
                  <c:v>0.15909090909090909</c:v>
                </c:pt>
                <c:pt idx="3">
                  <c:v>6.363636363636363E-2</c:v>
                </c:pt>
                <c:pt idx="4">
                  <c:v>9.7727272727272732E-2</c:v>
                </c:pt>
                <c:pt idx="5">
                  <c:v>4.0909090909090909E-2</c:v>
                </c:pt>
              </c:numCache>
            </c:numRef>
          </c:val>
          <c:extLst>
            <c:ext xmlns:c16="http://schemas.microsoft.com/office/drawing/2014/chart" uri="{C3380CC4-5D6E-409C-BE32-E72D297353CC}">
              <c16:uniqueId val="{00000004-483C-4725-91A2-0AD2886AB832}"/>
            </c:ext>
          </c:extLst>
        </c:ser>
        <c:dLbls>
          <c:dLblPos val="outEnd"/>
          <c:showLegendKey val="0"/>
          <c:showVal val="1"/>
          <c:showCatName val="0"/>
          <c:showSerName val="0"/>
          <c:showPercent val="0"/>
          <c:showBubbleSize val="0"/>
        </c:dLbls>
        <c:gapWidth val="444"/>
        <c:overlap val="-90"/>
        <c:axId val="508898464"/>
        <c:axId val="508898792"/>
      </c:barChart>
      <c:catAx>
        <c:axId val="508898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508898792"/>
        <c:crosses val="autoZero"/>
        <c:auto val="1"/>
        <c:lblAlgn val="ctr"/>
        <c:lblOffset val="100"/>
        <c:noMultiLvlLbl val="0"/>
      </c:catAx>
      <c:valAx>
        <c:axId val="508898792"/>
        <c:scaling>
          <c:orientation val="minMax"/>
        </c:scaling>
        <c:delete val="1"/>
        <c:axPos val="l"/>
        <c:numFmt formatCode="0.0%" sourceLinked="1"/>
        <c:majorTickMark val="none"/>
        <c:minorTickMark val="none"/>
        <c:tickLblPos val="nextTo"/>
        <c:crossAx val="508898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r>
              <a:rPr lang="pt-BR" sz="900" b="1" i="0" cap="none" baseline="0">
                <a:effectLst/>
              </a:rPr>
              <a:t>Gráfico 11 - </a:t>
            </a:r>
            <a:r>
              <a:rPr lang="pt-BR" sz="900" b="1" i="0" u="none" strike="noStrike" cap="none" normalizeH="0" baseline="0">
                <a:effectLst/>
              </a:rPr>
              <a:t>Satisfação com o lançamento de notas e faltas no sistema</a:t>
            </a:r>
            <a:r>
              <a:rPr lang="pt-BR" sz="900" b="1" i="0" cap="none" baseline="0">
                <a:effectLst/>
              </a:rPr>
              <a:t> - Etapas 1 a 8</a:t>
            </a:r>
            <a:endParaRPr lang="pt-BR" sz="900" cap="none" baseline="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endParaRPr lang="pt-BR"/>
        </a:p>
      </c:txPr>
    </c:title>
    <c:autoTitleDeleted val="0"/>
    <c:plotArea>
      <c:layout/>
      <c:barChart>
        <c:barDir val="col"/>
        <c:grouping val="clustered"/>
        <c:varyColors val="0"/>
        <c:ser>
          <c:idx val="0"/>
          <c:order val="0"/>
          <c:tx>
            <c:strRef>
              <c:f>'Dados-Gráfico'!$B$12</c:f>
              <c:strCache>
                <c:ptCount val="1"/>
                <c:pt idx="0">
                  <c:v>Tutoria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'Dados-Gráfico'!$C$12:$H$12</c:f>
              <c:numCache>
                <c:formatCode>0.0%</c:formatCode>
                <c:ptCount val="6"/>
                <c:pt idx="0">
                  <c:v>0.34772727272727272</c:v>
                </c:pt>
                <c:pt idx="1">
                  <c:v>0.29090909090909089</c:v>
                </c:pt>
                <c:pt idx="2">
                  <c:v>0.19318181818181818</c:v>
                </c:pt>
                <c:pt idx="3">
                  <c:v>7.9545454545454544E-2</c:v>
                </c:pt>
                <c:pt idx="4">
                  <c:v>7.9545454545454544E-2</c:v>
                </c:pt>
                <c:pt idx="5">
                  <c:v>9.0909090909090905E-3</c:v>
                </c:pt>
              </c:numCache>
            </c:numRef>
          </c:val>
          <c:extLst>
            <c:ext xmlns:c16="http://schemas.microsoft.com/office/drawing/2014/chart" uri="{C3380CC4-5D6E-409C-BE32-E72D297353CC}">
              <c16:uniqueId val="{00000000-6A9F-4710-BD8C-96BBC21A4D20}"/>
            </c:ext>
          </c:extLst>
        </c:ser>
        <c:ser>
          <c:idx val="1"/>
          <c:order val="1"/>
          <c:tx>
            <c:strRef>
              <c:f>'Dados-Gráfico'!$B$13</c:f>
              <c:strCache>
                <c:ptCount val="1"/>
                <c:pt idx="0">
                  <c:v>Morfofuncional</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'Dados-Gráfico'!$C$13:$H$13</c:f>
              <c:numCache>
                <c:formatCode>0.0%</c:formatCode>
                <c:ptCount val="6"/>
                <c:pt idx="0">
                  <c:v>0.48863636363636365</c:v>
                </c:pt>
                <c:pt idx="1">
                  <c:v>0.23636363636363636</c:v>
                </c:pt>
                <c:pt idx="2">
                  <c:v>0.125</c:v>
                </c:pt>
                <c:pt idx="3">
                  <c:v>5.909090909090909E-2</c:v>
                </c:pt>
                <c:pt idx="4">
                  <c:v>4.5454545454545456E-2</c:v>
                </c:pt>
                <c:pt idx="5">
                  <c:v>4.5454545454545456E-2</c:v>
                </c:pt>
              </c:numCache>
            </c:numRef>
          </c:val>
          <c:extLst>
            <c:ext xmlns:c16="http://schemas.microsoft.com/office/drawing/2014/chart" uri="{C3380CC4-5D6E-409C-BE32-E72D297353CC}">
              <c16:uniqueId val="{00000001-6A9F-4710-BD8C-96BBC21A4D20}"/>
            </c:ext>
          </c:extLst>
        </c:ser>
        <c:ser>
          <c:idx val="2"/>
          <c:order val="2"/>
          <c:tx>
            <c:strRef>
              <c:f>'Dados-Gráfico'!$B$14</c:f>
              <c:strCache>
                <c:ptCount val="1"/>
                <c:pt idx="0">
                  <c:v>Habilidades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'Dados-Gráfico'!$C$14:$H$14</c:f>
              <c:numCache>
                <c:formatCode>0.0%</c:formatCode>
                <c:ptCount val="6"/>
                <c:pt idx="0">
                  <c:v>0.26363636363636361</c:v>
                </c:pt>
                <c:pt idx="1">
                  <c:v>0.25681818181818183</c:v>
                </c:pt>
                <c:pt idx="2">
                  <c:v>0.21818181818181817</c:v>
                </c:pt>
                <c:pt idx="3">
                  <c:v>0.11590909090909091</c:v>
                </c:pt>
                <c:pt idx="4">
                  <c:v>0.13409090909090909</c:v>
                </c:pt>
                <c:pt idx="5">
                  <c:v>1.1363636363636364E-2</c:v>
                </c:pt>
              </c:numCache>
            </c:numRef>
          </c:val>
          <c:extLst>
            <c:ext xmlns:c16="http://schemas.microsoft.com/office/drawing/2014/chart" uri="{C3380CC4-5D6E-409C-BE32-E72D297353CC}">
              <c16:uniqueId val="{00000002-6A9F-4710-BD8C-96BBC21A4D20}"/>
            </c:ext>
          </c:extLst>
        </c:ser>
        <c:ser>
          <c:idx val="3"/>
          <c:order val="3"/>
          <c:tx>
            <c:strRef>
              <c:f>'Dados-Gráfico'!$B$15</c:f>
              <c:strCache>
                <c:ptCount val="1"/>
                <c:pt idx="0">
                  <c:v>PIC</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'Dados-Gráfico'!$C$15:$H$15</c:f>
              <c:numCache>
                <c:formatCode>0.0%</c:formatCode>
                <c:ptCount val="6"/>
                <c:pt idx="0">
                  <c:v>0.33863636363636362</c:v>
                </c:pt>
                <c:pt idx="1">
                  <c:v>0.27272727272727271</c:v>
                </c:pt>
                <c:pt idx="2">
                  <c:v>0.19318181818181818</c:v>
                </c:pt>
                <c:pt idx="3">
                  <c:v>5.4545454545454543E-2</c:v>
                </c:pt>
                <c:pt idx="4">
                  <c:v>0.10681818181818181</c:v>
                </c:pt>
                <c:pt idx="5">
                  <c:v>3.4090909090909088E-2</c:v>
                </c:pt>
              </c:numCache>
            </c:numRef>
          </c:val>
          <c:extLst>
            <c:ext xmlns:c16="http://schemas.microsoft.com/office/drawing/2014/chart" uri="{C3380CC4-5D6E-409C-BE32-E72D297353CC}">
              <c16:uniqueId val="{00000003-6A9F-4710-BD8C-96BBC21A4D20}"/>
            </c:ext>
          </c:extLst>
        </c:ser>
        <c:ser>
          <c:idx val="4"/>
          <c:order val="4"/>
          <c:tx>
            <c:strRef>
              <c:f>'Dados-Gráfico'!$B$16</c:f>
              <c:strCache>
                <c:ptCount val="1"/>
                <c:pt idx="0">
                  <c:v>Ética</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'Dados-Gráfico'!$C$16:$H$16</c:f>
              <c:numCache>
                <c:formatCode>0.0%</c:formatCode>
                <c:ptCount val="6"/>
                <c:pt idx="0">
                  <c:v>0.41363636363636364</c:v>
                </c:pt>
                <c:pt idx="1">
                  <c:v>0.22500000000000001</c:v>
                </c:pt>
                <c:pt idx="2">
                  <c:v>0.15909090909090909</c:v>
                </c:pt>
                <c:pt idx="3">
                  <c:v>6.363636363636363E-2</c:v>
                </c:pt>
                <c:pt idx="4">
                  <c:v>9.7727272727272732E-2</c:v>
                </c:pt>
                <c:pt idx="5">
                  <c:v>4.0909090909090909E-2</c:v>
                </c:pt>
              </c:numCache>
            </c:numRef>
          </c:val>
          <c:extLst>
            <c:ext xmlns:c16="http://schemas.microsoft.com/office/drawing/2014/chart" uri="{C3380CC4-5D6E-409C-BE32-E72D297353CC}">
              <c16:uniqueId val="{00000004-6A9F-4710-BD8C-96BBC21A4D20}"/>
            </c:ext>
          </c:extLst>
        </c:ser>
        <c:dLbls>
          <c:dLblPos val="outEnd"/>
          <c:showLegendKey val="0"/>
          <c:showVal val="1"/>
          <c:showCatName val="0"/>
          <c:showSerName val="0"/>
          <c:showPercent val="0"/>
          <c:showBubbleSize val="0"/>
        </c:dLbls>
        <c:gapWidth val="444"/>
        <c:overlap val="-90"/>
        <c:axId val="508898464"/>
        <c:axId val="508898792"/>
      </c:barChart>
      <c:catAx>
        <c:axId val="508898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508898792"/>
        <c:crosses val="autoZero"/>
        <c:auto val="1"/>
        <c:lblAlgn val="ctr"/>
        <c:lblOffset val="100"/>
        <c:noMultiLvlLbl val="0"/>
      </c:catAx>
      <c:valAx>
        <c:axId val="508898792"/>
        <c:scaling>
          <c:orientation val="minMax"/>
        </c:scaling>
        <c:delete val="1"/>
        <c:axPos val="l"/>
        <c:numFmt formatCode="0.0%" sourceLinked="1"/>
        <c:majorTickMark val="none"/>
        <c:minorTickMark val="none"/>
        <c:tickLblPos val="nextTo"/>
        <c:crossAx val="508898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pt-BR" sz="1200"/>
              <a:t>Gráfico 12 - Atendimentos NAEP por Mês em 2018</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pt-BR"/>
        </a:p>
      </c:txPr>
    </c:title>
    <c:autoTitleDeleted val="0"/>
    <c:plotArea>
      <c:layout/>
      <c:lineChart>
        <c:grouping val="standard"/>
        <c:varyColors val="0"/>
        <c:ser>
          <c:idx val="0"/>
          <c:order val="0"/>
          <c:tx>
            <c:strRef>
              <c:f>Gráficos!$A$3</c:f>
              <c:strCache>
                <c:ptCount val="1"/>
                <c:pt idx="0">
                  <c:v>Atendimentos por mês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Gráficos!$O$2:$Z$2</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Gráficos!$O$3:$Z$3</c:f>
              <c:numCache>
                <c:formatCode>General</c:formatCode>
                <c:ptCount val="12"/>
                <c:pt idx="0">
                  <c:v>34</c:v>
                </c:pt>
                <c:pt idx="1">
                  <c:v>167</c:v>
                </c:pt>
                <c:pt idx="2">
                  <c:v>196</c:v>
                </c:pt>
                <c:pt idx="3">
                  <c:v>194</c:v>
                </c:pt>
                <c:pt idx="4">
                  <c:v>214</c:v>
                </c:pt>
                <c:pt idx="5">
                  <c:v>113</c:v>
                </c:pt>
                <c:pt idx="6">
                  <c:v>10</c:v>
                </c:pt>
                <c:pt idx="7">
                  <c:v>182</c:v>
                </c:pt>
                <c:pt idx="8">
                  <c:v>76</c:v>
                </c:pt>
                <c:pt idx="9">
                  <c:v>49</c:v>
                </c:pt>
                <c:pt idx="10">
                  <c:v>127</c:v>
                </c:pt>
                <c:pt idx="11">
                  <c:v>37</c:v>
                </c:pt>
              </c:numCache>
            </c:numRef>
          </c:val>
          <c:smooth val="0"/>
          <c:extLst>
            <c:ext xmlns:c16="http://schemas.microsoft.com/office/drawing/2014/chart" uri="{C3380CC4-5D6E-409C-BE32-E72D297353CC}">
              <c16:uniqueId val="{00000000-60F2-4B3A-A9F9-04D2CE9C3C3B}"/>
            </c:ext>
          </c:extLst>
        </c:ser>
        <c:dLbls>
          <c:dLblPos val="t"/>
          <c:showLegendKey val="0"/>
          <c:showVal val="1"/>
          <c:showCatName val="0"/>
          <c:showSerName val="0"/>
          <c:showPercent val="0"/>
          <c:showBubbleSize val="0"/>
        </c:dLbls>
        <c:smooth val="0"/>
        <c:axId val="483376472"/>
        <c:axId val="483376800"/>
      </c:lineChart>
      <c:dateAx>
        <c:axId val="483376472"/>
        <c:scaling>
          <c:orientation val="minMax"/>
        </c:scaling>
        <c:delete val="0"/>
        <c:axPos val="b"/>
        <c:numFmt formatCode="mmm\-yy"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83376800"/>
        <c:crosses val="autoZero"/>
        <c:auto val="1"/>
        <c:lblOffset val="100"/>
        <c:baseTimeUnit val="months"/>
      </c:dateAx>
      <c:valAx>
        <c:axId val="483376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83376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t-BR" sz="1200"/>
              <a:t>Gráfico 13 - Publicações científicas</a:t>
            </a:r>
            <a:r>
              <a:rPr lang="pt-BR" sz="1200" baseline="0"/>
              <a:t> anuais FACERES</a:t>
            </a:r>
            <a:endParaRPr lang="pt-BR"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lineChart>
        <c:grouping val="standard"/>
        <c:varyColors val="0"/>
        <c:ser>
          <c:idx val="0"/>
          <c:order val="0"/>
          <c:tx>
            <c:strRef>
              <c:f>Planilha1!$A$4</c:f>
              <c:strCache>
                <c:ptCount val="1"/>
                <c:pt idx="0">
                  <c:v>Nacional</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Planilha1!$B$3:$G$3</c:f>
              <c:numCache>
                <c:formatCode>General</c:formatCode>
                <c:ptCount val="6"/>
                <c:pt idx="0">
                  <c:v>2013</c:v>
                </c:pt>
                <c:pt idx="1">
                  <c:v>2014</c:v>
                </c:pt>
                <c:pt idx="2">
                  <c:v>2015</c:v>
                </c:pt>
                <c:pt idx="3">
                  <c:v>2016</c:v>
                </c:pt>
                <c:pt idx="4">
                  <c:v>2017</c:v>
                </c:pt>
                <c:pt idx="5">
                  <c:v>2018</c:v>
                </c:pt>
              </c:numCache>
            </c:numRef>
          </c:cat>
          <c:val>
            <c:numRef>
              <c:f>Planilha1!$B$4:$G$4</c:f>
              <c:numCache>
                <c:formatCode>General</c:formatCode>
                <c:ptCount val="6"/>
                <c:pt idx="0">
                  <c:v>3</c:v>
                </c:pt>
                <c:pt idx="1">
                  <c:v>2</c:v>
                </c:pt>
                <c:pt idx="2">
                  <c:v>2</c:v>
                </c:pt>
                <c:pt idx="3">
                  <c:v>5</c:v>
                </c:pt>
                <c:pt idx="4">
                  <c:v>15</c:v>
                </c:pt>
                <c:pt idx="5">
                  <c:v>11</c:v>
                </c:pt>
              </c:numCache>
            </c:numRef>
          </c:val>
          <c:smooth val="0"/>
          <c:extLst>
            <c:ext xmlns:c16="http://schemas.microsoft.com/office/drawing/2014/chart" uri="{C3380CC4-5D6E-409C-BE32-E72D297353CC}">
              <c16:uniqueId val="{00000000-44F2-4DD8-991E-33A0FDAEFA9F}"/>
            </c:ext>
          </c:extLst>
        </c:ser>
        <c:ser>
          <c:idx val="1"/>
          <c:order val="1"/>
          <c:tx>
            <c:strRef>
              <c:f>Planilha1!$A$5</c:f>
              <c:strCache>
                <c:ptCount val="1"/>
                <c:pt idx="0">
                  <c:v>Internacional</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Planilha1!$B$3:$G$3</c:f>
              <c:numCache>
                <c:formatCode>General</c:formatCode>
                <c:ptCount val="6"/>
                <c:pt idx="0">
                  <c:v>2013</c:v>
                </c:pt>
                <c:pt idx="1">
                  <c:v>2014</c:v>
                </c:pt>
                <c:pt idx="2">
                  <c:v>2015</c:v>
                </c:pt>
                <c:pt idx="3">
                  <c:v>2016</c:v>
                </c:pt>
                <c:pt idx="4">
                  <c:v>2017</c:v>
                </c:pt>
                <c:pt idx="5">
                  <c:v>2018</c:v>
                </c:pt>
              </c:numCache>
            </c:numRef>
          </c:cat>
          <c:val>
            <c:numRef>
              <c:f>Planilha1!$B$5:$G$5</c:f>
              <c:numCache>
                <c:formatCode>General</c:formatCode>
                <c:ptCount val="6"/>
                <c:pt idx="0">
                  <c:v>0</c:v>
                </c:pt>
                <c:pt idx="1">
                  <c:v>7</c:v>
                </c:pt>
                <c:pt idx="2">
                  <c:v>11</c:v>
                </c:pt>
                <c:pt idx="3">
                  <c:v>10</c:v>
                </c:pt>
                <c:pt idx="4">
                  <c:v>12</c:v>
                </c:pt>
                <c:pt idx="5">
                  <c:v>15</c:v>
                </c:pt>
              </c:numCache>
            </c:numRef>
          </c:val>
          <c:smooth val="0"/>
          <c:extLst>
            <c:ext xmlns:c16="http://schemas.microsoft.com/office/drawing/2014/chart" uri="{C3380CC4-5D6E-409C-BE32-E72D297353CC}">
              <c16:uniqueId val="{00000001-44F2-4DD8-991E-33A0FDAEFA9F}"/>
            </c:ext>
          </c:extLst>
        </c:ser>
        <c:dLbls>
          <c:showLegendKey val="0"/>
          <c:showVal val="1"/>
          <c:showCatName val="0"/>
          <c:showSerName val="0"/>
          <c:showPercent val="0"/>
          <c:showBubbleSize val="0"/>
        </c:dLbls>
        <c:smooth val="0"/>
        <c:axId val="79110528"/>
        <c:axId val="79112064"/>
      </c:lineChart>
      <c:catAx>
        <c:axId val="7911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pt-BR"/>
          </a:p>
        </c:txPr>
        <c:crossAx val="79112064"/>
        <c:crosses val="autoZero"/>
        <c:auto val="1"/>
        <c:lblAlgn val="ctr"/>
        <c:lblOffset val="100"/>
        <c:noMultiLvlLbl val="0"/>
      </c:catAx>
      <c:valAx>
        <c:axId val="7911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pt-BR"/>
          </a:p>
        </c:txPr>
        <c:crossAx val="7911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r>
              <a:rPr lang="pt-BR" sz="900" cap="none" baseline="0"/>
              <a:t>Gráfico 14 - Satisfação com a aparência geral </a:t>
            </a:r>
          </a:p>
          <a:p>
            <a:pPr>
              <a:defRPr sz="900" cap="none"/>
            </a:pPr>
            <a:r>
              <a:rPr lang="pt-BR" sz="900" cap="none" baseline="0"/>
              <a:t>da faculdade - Alunos e Funcionários</a:t>
            </a:r>
          </a:p>
        </c:rich>
      </c:tx>
      <c:overlay val="0"/>
      <c:spPr>
        <a:noFill/>
        <a:ln>
          <a:noFill/>
        </a:ln>
        <a:effectLst/>
      </c:spPr>
      <c:txPr>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Gráfico!$A$9</c:f>
              <c:strCache>
                <c:ptCount val="1"/>
                <c:pt idx="0">
                  <c:v>Alunos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Gráfico!$B$9:$G$9</c:f>
              <c:numCache>
                <c:formatCode>0.0%</c:formatCode>
                <c:ptCount val="6"/>
                <c:pt idx="0">
                  <c:v>0.14921465968586387</c:v>
                </c:pt>
                <c:pt idx="1">
                  <c:v>0.16753926701570682</c:v>
                </c:pt>
                <c:pt idx="2">
                  <c:v>0.24083769633507854</c:v>
                </c:pt>
                <c:pt idx="3">
                  <c:v>0.20680628272251309</c:v>
                </c:pt>
                <c:pt idx="4">
                  <c:v>0.2356020942408377</c:v>
                </c:pt>
                <c:pt idx="5">
                  <c:v>0</c:v>
                </c:pt>
              </c:numCache>
            </c:numRef>
          </c:val>
          <c:extLst>
            <c:ext xmlns:c16="http://schemas.microsoft.com/office/drawing/2014/chart" uri="{C3380CC4-5D6E-409C-BE32-E72D297353CC}">
              <c16:uniqueId val="{00000000-E774-4332-AD99-39728FFBB3A1}"/>
            </c:ext>
          </c:extLst>
        </c:ser>
        <c:ser>
          <c:idx val="1"/>
          <c:order val="1"/>
          <c:tx>
            <c:strRef>
              <c:f>Gráfico!$A$10</c:f>
              <c:strCache>
                <c:ptCount val="1"/>
                <c:pt idx="0">
                  <c:v>Professores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Gráfico!$B$10:$G$10</c:f>
              <c:numCache>
                <c:formatCode>0.0%</c:formatCode>
                <c:ptCount val="6"/>
                <c:pt idx="0">
                  <c:v>0.47916666666666669</c:v>
                </c:pt>
                <c:pt idx="1">
                  <c:v>0.33333333333333331</c:v>
                </c:pt>
                <c:pt idx="2">
                  <c:v>2.0833333333333332E-2</c:v>
                </c:pt>
                <c:pt idx="3">
                  <c:v>0.125</c:v>
                </c:pt>
                <c:pt idx="4">
                  <c:v>0</c:v>
                </c:pt>
                <c:pt idx="5">
                  <c:v>4.1666666666666664E-2</c:v>
                </c:pt>
              </c:numCache>
            </c:numRef>
          </c:val>
          <c:extLst>
            <c:ext xmlns:c16="http://schemas.microsoft.com/office/drawing/2014/chart" uri="{C3380CC4-5D6E-409C-BE32-E72D297353CC}">
              <c16:uniqueId val="{00000001-E774-4332-AD99-39728FFBB3A1}"/>
            </c:ext>
          </c:extLst>
        </c:ser>
        <c:dLbls>
          <c:dLblPos val="outEnd"/>
          <c:showLegendKey val="0"/>
          <c:showVal val="1"/>
          <c:showCatName val="0"/>
          <c:showSerName val="0"/>
          <c:showPercent val="0"/>
          <c:showBubbleSize val="0"/>
        </c:dLbls>
        <c:gapWidth val="444"/>
        <c:overlap val="-90"/>
        <c:axId val="413975512"/>
        <c:axId val="413974200"/>
      </c:barChart>
      <c:catAx>
        <c:axId val="41397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13974200"/>
        <c:crosses val="autoZero"/>
        <c:auto val="1"/>
        <c:lblAlgn val="ctr"/>
        <c:lblOffset val="100"/>
        <c:noMultiLvlLbl val="0"/>
      </c:catAx>
      <c:valAx>
        <c:axId val="413974200"/>
        <c:scaling>
          <c:orientation val="minMax"/>
        </c:scaling>
        <c:delete val="1"/>
        <c:axPos val="l"/>
        <c:numFmt formatCode="0.0%" sourceLinked="1"/>
        <c:majorTickMark val="none"/>
        <c:minorTickMark val="none"/>
        <c:tickLblPos val="nextTo"/>
        <c:crossAx val="413975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r>
              <a:rPr lang="pt-BR" sz="900" cap="none" baseline="0"/>
              <a:t>Gráfico 15 - Satisfação com os banheiros - Alunos e Funcionários</a:t>
            </a:r>
          </a:p>
        </c:rich>
      </c:tx>
      <c:overlay val="0"/>
      <c:spPr>
        <a:noFill/>
        <a:ln>
          <a:noFill/>
        </a:ln>
        <a:effectLst/>
      </c:spPr>
      <c:txPr>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Gráfico!$A$9</c:f>
              <c:strCache>
                <c:ptCount val="1"/>
                <c:pt idx="0">
                  <c:v>Alunos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Gráfico!$B$9:$G$9</c:f>
              <c:numCache>
                <c:formatCode>0.0%</c:formatCode>
                <c:ptCount val="6"/>
                <c:pt idx="0">
                  <c:v>0.14921465968586387</c:v>
                </c:pt>
                <c:pt idx="1">
                  <c:v>0.16753926701570682</c:v>
                </c:pt>
                <c:pt idx="2">
                  <c:v>0.24083769633507854</c:v>
                </c:pt>
                <c:pt idx="3">
                  <c:v>0.20680628272251309</c:v>
                </c:pt>
                <c:pt idx="4">
                  <c:v>0.2356020942408377</c:v>
                </c:pt>
                <c:pt idx="5">
                  <c:v>0</c:v>
                </c:pt>
              </c:numCache>
            </c:numRef>
          </c:val>
          <c:extLst>
            <c:ext xmlns:c16="http://schemas.microsoft.com/office/drawing/2014/chart" uri="{C3380CC4-5D6E-409C-BE32-E72D297353CC}">
              <c16:uniqueId val="{00000000-1892-4723-AE0D-031B05F9B2FA}"/>
            </c:ext>
          </c:extLst>
        </c:ser>
        <c:ser>
          <c:idx val="1"/>
          <c:order val="1"/>
          <c:tx>
            <c:strRef>
              <c:f>Gráfico!$A$10</c:f>
              <c:strCache>
                <c:ptCount val="1"/>
                <c:pt idx="0">
                  <c:v>Professores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Gráfico!$B$10:$G$10</c:f>
              <c:numCache>
                <c:formatCode>0.0%</c:formatCode>
                <c:ptCount val="6"/>
                <c:pt idx="0">
                  <c:v>0.47916666666666669</c:v>
                </c:pt>
                <c:pt idx="1">
                  <c:v>0.33333333333333331</c:v>
                </c:pt>
                <c:pt idx="2">
                  <c:v>2.0833333333333332E-2</c:v>
                </c:pt>
                <c:pt idx="3">
                  <c:v>0.125</c:v>
                </c:pt>
                <c:pt idx="4">
                  <c:v>0</c:v>
                </c:pt>
                <c:pt idx="5">
                  <c:v>4.1666666666666664E-2</c:v>
                </c:pt>
              </c:numCache>
            </c:numRef>
          </c:val>
          <c:extLst>
            <c:ext xmlns:c16="http://schemas.microsoft.com/office/drawing/2014/chart" uri="{C3380CC4-5D6E-409C-BE32-E72D297353CC}">
              <c16:uniqueId val="{00000001-1892-4723-AE0D-031B05F9B2FA}"/>
            </c:ext>
          </c:extLst>
        </c:ser>
        <c:dLbls>
          <c:dLblPos val="outEnd"/>
          <c:showLegendKey val="0"/>
          <c:showVal val="1"/>
          <c:showCatName val="0"/>
          <c:showSerName val="0"/>
          <c:showPercent val="0"/>
          <c:showBubbleSize val="0"/>
        </c:dLbls>
        <c:gapWidth val="444"/>
        <c:overlap val="-90"/>
        <c:axId val="413975512"/>
        <c:axId val="413974200"/>
      </c:barChart>
      <c:catAx>
        <c:axId val="41397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13974200"/>
        <c:crosses val="autoZero"/>
        <c:auto val="1"/>
        <c:lblAlgn val="ctr"/>
        <c:lblOffset val="100"/>
        <c:noMultiLvlLbl val="0"/>
      </c:catAx>
      <c:valAx>
        <c:axId val="413974200"/>
        <c:scaling>
          <c:orientation val="minMax"/>
        </c:scaling>
        <c:delete val="1"/>
        <c:axPos val="l"/>
        <c:numFmt formatCode="0.0%" sourceLinked="1"/>
        <c:majorTickMark val="none"/>
        <c:minorTickMark val="none"/>
        <c:tickLblPos val="nextTo"/>
        <c:crossAx val="413975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r>
              <a:rPr lang="pt-BR" sz="900" cap="none" baseline="0"/>
              <a:t>Gráfico 16 - Satisfação com a biblioteca - Alunos e Funcionários</a:t>
            </a:r>
          </a:p>
        </c:rich>
      </c:tx>
      <c:overlay val="0"/>
      <c:spPr>
        <a:noFill/>
        <a:ln>
          <a:noFill/>
        </a:ln>
        <a:effectLst/>
      </c:spPr>
      <c:txPr>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Gráfico!$A$9</c:f>
              <c:strCache>
                <c:ptCount val="1"/>
                <c:pt idx="0">
                  <c:v>Alunos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Gráfico!$B$9:$G$9</c:f>
              <c:numCache>
                <c:formatCode>0.0%</c:formatCode>
                <c:ptCount val="6"/>
                <c:pt idx="0">
                  <c:v>0.14921465968586387</c:v>
                </c:pt>
                <c:pt idx="1">
                  <c:v>0.16753926701570682</c:v>
                </c:pt>
                <c:pt idx="2">
                  <c:v>0.24083769633507854</c:v>
                </c:pt>
                <c:pt idx="3">
                  <c:v>0.20680628272251309</c:v>
                </c:pt>
                <c:pt idx="4">
                  <c:v>0.2356020942408377</c:v>
                </c:pt>
                <c:pt idx="5">
                  <c:v>0</c:v>
                </c:pt>
              </c:numCache>
            </c:numRef>
          </c:val>
          <c:extLst>
            <c:ext xmlns:c16="http://schemas.microsoft.com/office/drawing/2014/chart" uri="{C3380CC4-5D6E-409C-BE32-E72D297353CC}">
              <c16:uniqueId val="{00000000-F1B7-4AD3-BE83-EE4381F1E510}"/>
            </c:ext>
          </c:extLst>
        </c:ser>
        <c:ser>
          <c:idx val="1"/>
          <c:order val="1"/>
          <c:tx>
            <c:strRef>
              <c:f>Gráfico!$A$10</c:f>
              <c:strCache>
                <c:ptCount val="1"/>
                <c:pt idx="0">
                  <c:v>Professores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Gráfico!$B$10:$G$10</c:f>
              <c:numCache>
                <c:formatCode>0.0%</c:formatCode>
                <c:ptCount val="6"/>
                <c:pt idx="0">
                  <c:v>0.47916666666666669</c:v>
                </c:pt>
                <c:pt idx="1">
                  <c:v>0.33333333333333331</c:v>
                </c:pt>
                <c:pt idx="2">
                  <c:v>2.0833333333333332E-2</c:v>
                </c:pt>
                <c:pt idx="3">
                  <c:v>0.125</c:v>
                </c:pt>
                <c:pt idx="4">
                  <c:v>0</c:v>
                </c:pt>
                <c:pt idx="5">
                  <c:v>4.1666666666666664E-2</c:v>
                </c:pt>
              </c:numCache>
            </c:numRef>
          </c:val>
          <c:extLst>
            <c:ext xmlns:c16="http://schemas.microsoft.com/office/drawing/2014/chart" uri="{C3380CC4-5D6E-409C-BE32-E72D297353CC}">
              <c16:uniqueId val="{00000001-F1B7-4AD3-BE83-EE4381F1E510}"/>
            </c:ext>
          </c:extLst>
        </c:ser>
        <c:dLbls>
          <c:dLblPos val="outEnd"/>
          <c:showLegendKey val="0"/>
          <c:showVal val="1"/>
          <c:showCatName val="0"/>
          <c:showSerName val="0"/>
          <c:showPercent val="0"/>
          <c:showBubbleSize val="0"/>
        </c:dLbls>
        <c:gapWidth val="444"/>
        <c:overlap val="-90"/>
        <c:axId val="413975512"/>
        <c:axId val="413974200"/>
      </c:barChart>
      <c:catAx>
        <c:axId val="41397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13974200"/>
        <c:crosses val="autoZero"/>
        <c:auto val="1"/>
        <c:lblAlgn val="ctr"/>
        <c:lblOffset val="100"/>
        <c:noMultiLvlLbl val="0"/>
      </c:catAx>
      <c:valAx>
        <c:axId val="413974200"/>
        <c:scaling>
          <c:orientation val="minMax"/>
        </c:scaling>
        <c:delete val="1"/>
        <c:axPos val="l"/>
        <c:numFmt formatCode="0.0%" sourceLinked="1"/>
        <c:majorTickMark val="none"/>
        <c:minorTickMark val="none"/>
        <c:tickLblPos val="nextTo"/>
        <c:crossAx val="413975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r>
              <a:rPr lang="pt-BR" sz="900" cap="none" baseline="0"/>
              <a:t>Gráfico 17 - Satisfação com os Laboratórios de Morfo - Alunos e Funcionários</a:t>
            </a:r>
          </a:p>
        </c:rich>
      </c:tx>
      <c:overlay val="0"/>
      <c:spPr>
        <a:noFill/>
        <a:ln>
          <a:noFill/>
        </a:ln>
        <a:effectLst/>
      </c:spPr>
      <c:txPr>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Gráfico!$A$9</c:f>
              <c:strCache>
                <c:ptCount val="1"/>
                <c:pt idx="0">
                  <c:v>Alunos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Gráfico!$B$9:$G$9</c:f>
              <c:numCache>
                <c:formatCode>0.0%</c:formatCode>
                <c:ptCount val="6"/>
                <c:pt idx="0">
                  <c:v>0.14921465968586387</c:v>
                </c:pt>
                <c:pt idx="1">
                  <c:v>0.16753926701570682</c:v>
                </c:pt>
                <c:pt idx="2">
                  <c:v>0.24083769633507854</c:v>
                </c:pt>
                <c:pt idx="3">
                  <c:v>0.20680628272251309</c:v>
                </c:pt>
                <c:pt idx="4">
                  <c:v>0.2356020942408377</c:v>
                </c:pt>
                <c:pt idx="5">
                  <c:v>0</c:v>
                </c:pt>
              </c:numCache>
            </c:numRef>
          </c:val>
          <c:extLst>
            <c:ext xmlns:c16="http://schemas.microsoft.com/office/drawing/2014/chart" uri="{C3380CC4-5D6E-409C-BE32-E72D297353CC}">
              <c16:uniqueId val="{00000000-5893-4563-9434-F23573A03447}"/>
            </c:ext>
          </c:extLst>
        </c:ser>
        <c:ser>
          <c:idx val="1"/>
          <c:order val="1"/>
          <c:tx>
            <c:strRef>
              <c:f>Gráfico!$A$10</c:f>
              <c:strCache>
                <c:ptCount val="1"/>
                <c:pt idx="0">
                  <c:v>Professores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Gráfico!$B$10:$G$10</c:f>
              <c:numCache>
                <c:formatCode>0.0%</c:formatCode>
                <c:ptCount val="6"/>
                <c:pt idx="0">
                  <c:v>0.47916666666666669</c:v>
                </c:pt>
                <c:pt idx="1">
                  <c:v>0.33333333333333331</c:v>
                </c:pt>
                <c:pt idx="2">
                  <c:v>2.0833333333333332E-2</c:v>
                </c:pt>
                <c:pt idx="3">
                  <c:v>0.125</c:v>
                </c:pt>
                <c:pt idx="4">
                  <c:v>0</c:v>
                </c:pt>
                <c:pt idx="5">
                  <c:v>4.1666666666666664E-2</c:v>
                </c:pt>
              </c:numCache>
            </c:numRef>
          </c:val>
          <c:extLst>
            <c:ext xmlns:c16="http://schemas.microsoft.com/office/drawing/2014/chart" uri="{C3380CC4-5D6E-409C-BE32-E72D297353CC}">
              <c16:uniqueId val="{00000001-5893-4563-9434-F23573A03447}"/>
            </c:ext>
          </c:extLst>
        </c:ser>
        <c:dLbls>
          <c:dLblPos val="outEnd"/>
          <c:showLegendKey val="0"/>
          <c:showVal val="1"/>
          <c:showCatName val="0"/>
          <c:showSerName val="0"/>
          <c:showPercent val="0"/>
          <c:showBubbleSize val="0"/>
        </c:dLbls>
        <c:gapWidth val="444"/>
        <c:overlap val="-90"/>
        <c:axId val="413975512"/>
        <c:axId val="413974200"/>
      </c:barChart>
      <c:catAx>
        <c:axId val="41397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13974200"/>
        <c:crosses val="autoZero"/>
        <c:auto val="1"/>
        <c:lblAlgn val="ctr"/>
        <c:lblOffset val="100"/>
        <c:noMultiLvlLbl val="0"/>
      </c:catAx>
      <c:valAx>
        <c:axId val="413974200"/>
        <c:scaling>
          <c:orientation val="minMax"/>
        </c:scaling>
        <c:delete val="1"/>
        <c:axPos val="l"/>
        <c:numFmt formatCode="0.0%" sourceLinked="1"/>
        <c:majorTickMark val="none"/>
        <c:minorTickMark val="none"/>
        <c:tickLblPos val="nextTo"/>
        <c:crossAx val="413975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r>
              <a:rPr lang="pt-BR" sz="900" cap="none" baseline="0"/>
              <a:t>Gráfico 18 - Satisfação com os Laboratórios de Habilidades - Alunos e Funcionários</a:t>
            </a:r>
          </a:p>
        </c:rich>
      </c:tx>
      <c:overlay val="0"/>
      <c:spPr>
        <a:noFill/>
        <a:ln>
          <a:noFill/>
        </a:ln>
        <a:effectLst/>
      </c:spPr>
      <c:txPr>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Gráfico!$A$9</c:f>
              <c:strCache>
                <c:ptCount val="1"/>
                <c:pt idx="0">
                  <c:v>Alunos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Gráfico!$B$9:$G$9</c:f>
              <c:numCache>
                <c:formatCode>0.0%</c:formatCode>
                <c:ptCount val="6"/>
                <c:pt idx="0">
                  <c:v>0.14921465968586387</c:v>
                </c:pt>
                <c:pt idx="1">
                  <c:v>0.16753926701570682</c:v>
                </c:pt>
                <c:pt idx="2">
                  <c:v>0.24083769633507854</c:v>
                </c:pt>
                <c:pt idx="3">
                  <c:v>0.20680628272251309</c:v>
                </c:pt>
                <c:pt idx="4">
                  <c:v>0.2356020942408377</c:v>
                </c:pt>
                <c:pt idx="5">
                  <c:v>0</c:v>
                </c:pt>
              </c:numCache>
            </c:numRef>
          </c:val>
          <c:extLst>
            <c:ext xmlns:c16="http://schemas.microsoft.com/office/drawing/2014/chart" uri="{C3380CC4-5D6E-409C-BE32-E72D297353CC}">
              <c16:uniqueId val="{00000000-3C5F-46DE-9C2C-4873194CE1EB}"/>
            </c:ext>
          </c:extLst>
        </c:ser>
        <c:ser>
          <c:idx val="1"/>
          <c:order val="1"/>
          <c:tx>
            <c:strRef>
              <c:f>Gráfico!$A$10</c:f>
              <c:strCache>
                <c:ptCount val="1"/>
                <c:pt idx="0">
                  <c:v>Professores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Gráfico!$B$10:$G$10</c:f>
              <c:numCache>
                <c:formatCode>0.0%</c:formatCode>
                <c:ptCount val="6"/>
                <c:pt idx="0">
                  <c:v>0.47916666666666669</c:v>
                </c:pt>
                <c:pt idx="1">
                  <c:v>0.33333333333333331</c:v>
                </c:pt>
                <c:pt idx="2">
                  <c:v>2.0833333333333332E-2</c:v>
                </c:pt>
                <c:pt idx="3">
                  <c:v>0.125</c:v>
                </c:pt>
                <c:pt idx="4">
                  <c:v>0</c:v>
                </c:pt>
                <c:pt idx="5">
                  <c:v>4.1666666666666664E-2</c:v>
                </c:pt>
              </c:numCache>
            </c:numRef>
          </c:val>
          <c:extLst>
            <c:ext xmlns:c16="http://schemas.microsoft.com/office/drawing/2014/chart" uri="{C3380CC4-5D6E-409C-BE32-E72D297353CC}">
              <c16:uniqueId val="{00000001-3C5F-46DE-9C2C-4873194CE1EB}"/>
            </c:ext>
          </c:extLst>
        </c:ser>
        <c:dLbls>
          <c:dLblPos val="outEnd"/>
          <c:showLegendKey val="0"/>
          <c:showVal val="1"/>
          <c:showCatName val="0"/>
          <c:showSerName val="0"/>
          <c:showPercent val="0"/>
          <c:showBubbleSize val="0"/>
        </c:dLbls>
        <c:gapWidth val="444"/>
        <c:overlap val="-90"/>
        <c:axId val="413975512"/>
        <c:axId val="413974200"/>
      </c:barChart>
      <c:catAx>
        <c:axId val="41397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13974200"/>
        <c:crosses val="autoZero"/>
        <c:auto val="1"/>
        <c:lblAlgn val="ctr"/>
        <c:lblOffset val="100"/>
        <c:noMultiLvlLbl val="0"/>
      </c:catAx>
      <c:valAx>
        <c:axId val="413974200"/>
        <c:scaling>
          <c:orientation val="minMax"/>
        </c:scaling>
        <c:delete val="1"/>
        <c:axPos val="l"/>
        <c:numFmt formatCode="0.0%" sourceLinked="1"/>
        <c:majorTickMark val="none"/>
        <c:minorTickMark val="none"/>
        <c:tickLblPos val="nextTo"/>
        <c:crossAx val="413975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r>
              <a:rPr lang="pt-BR" sz="900" cap="none" baseline="0"/>
              <a:t>Gráfico 19 - Satisfação com os Laboratórios de Simulação - Alunos e Funcionários</a:t>
            </a:r>
          </a:p>
        </c:rich>
      </c:tx>
      <c:overlay val="0"/>
      <c:spPr>
        <a:noFill/>
        <a:ln>
          <a:noFill/>
        </a:ln>
        <a:effectLst/>
      </c:spPr>
      <c:txPr>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Gráfico!$A$9</c:f>
              <c:strCache>
                <c:ptCount val="1"/>
                <c:pt idx="0">
                  <c:v>Alunos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Gráfico!$B$9:$G$9</c:f>
              <c:numCache>
                <c:formatCode>0.0%</c:formatCode>
                <c:ptCount val="6"/>
                <c:pt idx="0">
                  <c:v>0.14921465968586387</c:v>
                </c:pt>
                <c:pt idx="1">
                  <c:v>0.16753926701570682</c:v>
                </c:pt>
                <c:pt idx="2">
                  <c:v>0.24083769633507854</c:v>
                </c:pt>
                <c:pt idx="3">
                  <c:v>0.20680628272251309</c:v>
                </c:pt>
                <c:pt idx="4">
                  <c:v>0.2356020942408377</c:v>
                </c:pt>
                <c:pt idx="5">
                  <c:v>0</c:v>
                </c:pt>
              </c:numCache>
            </c:numRef>
          </c:val>
          <c:extLst>
            <c:ext xmlns:c16="http://schemas.microsoft.com/office/drawing/2014/chart" uri="{C3380CC4-5D6E-409C-BE32-E72D297353CC}">
              <c16:uniqueId val="{00000000-A384-4859-8A90-70789716BF6E}"/>
            </c:ext>
          </c:extLst>
        </c:ser>
        <c:ser>
          <c:idx val="1"/>
          <c:order val="1"/>
          <c:tx>
            <c:strRef>
              <c:f>Gráfico!$A$10</c:f>
              <c:strCache>
                <c:ptCount val="1"/>
                <c:pt idx="0">
                  <c:v>Professores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Gráfico!$B$10:$G$10</c:f>
              <c:numCache>
                <c:formatCode>0.0%</c:formatCode>
                <c:ptCount val="6"/>
                <c:pt idx="0">
                  <c:v>0.47916666666666669</c:v>
                </c:pt>
                <c:pt idx="1">
                  <c:v>0.33333333333333331</c:v>
                </c:pt>
                <c:pt idx="2">
                  <c:v>2.0833333333333332E-2</c:v>
                </c:pt>
                <c:pt idx="3">
                  <c:v>0.125</c:v>
                </c:pt>
                <c:pt idx="4">
                  <c:v>0</c:v>
                </c:pt>
                <c:pt idx="5">
                  <c:v>4.1666666666666664E-2</c:v>
                </c:pt>
              </c:numCache>
            </c:numRef>
          </c:val>
          <c:extLst>
            <c:ext xmlns:c16="http://schemas.microsoft.com/office/drawing/2014/chart" uri="{C3380CC4-5D6E-409C-BE32-E72D297353CC}">
              <c16:uniqueId val="{00000001-A384-4859-8A90-70789716BF6E}"/>
            </c:ext>
          </c:extLst>
        </c:ser>
        <c:dLbls>
          <c:dLblPos val="outEnd"/>
          <c:showLegendKey val="0"/>
          <c:showVal val="1"/>
          <c:showCatName val="0"/>
          <c:showSerName val="0"/>
          <c:showPercent val="0"/>
          <c:showBubbleSize val="0"/>
        </c:dLbls>
        <c:gapWidth val="444"/>
        <c:overlap val="-90"/>
        <c:axId val="413975512"/>
        <c:axId val="413974200"/>
      </c:barChart>
      <c:catAx>
        <c:axId val="41397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13974200"/>
        <c:crosses val="autoZero"/>
        <c:auto val="1"/>
        <c:lblAlgn val="ctr"/>
        <c:lblOffset val="100"/>
        <c:noMultiLvlLbl val="0"/>
      </c:catAx>
      <c:valAx>
        <c:axId val="413974200"/>
        <c:scaling>
          <c:orientation val="minMax"/>
        </c:scaling>
        <c:delete val="1"/>
        <c:axPos val="l"/>
        <c:numFmt formatCode="0.0%" sourceLinked="1"/>
        <c:majorTickMark val="none"/>
        <c:minorTickMark val="none"/>
        <c:tickLblPos val="nextTo"/>
        <c:crossAx val="413975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r>
              <a:rPr lang="pt-BR" sz="1050" cap="none" baseline="0"/>
              <a:t>Gráfico 2 - Comparativos de médias anuais</a:t>
            </a:r>
          </a:p>
        </c:rich>
      </c:tx>
      <c:overlay val="0"/>
      <c:spPr>
        <a:noFill/>
        <a:ln>
          <a:noFill/>
        </a:ln>
        <a:effectLst/>
      </c:spPr>
      <c:txPr>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endParaRPr lang="pt-BR"/>
        </a:p>
      </c:txPr>
    </c:title>
    <c:autoTitleDeleted val="0"/>
    <c:plotArea>
      <c:layout/>
      <c:lineChart>
        <c:grouping val="standard"/>
        <c:varyColors val="0"/>
        <c:ser>
          <c:idx val="0"/>
          <c:order val="0"/>
          <c:tx>
            <c:strRef>
              <c:f>Planilha1!$K$30</c:f>
              <c:strCache>
                <c:ptCount val="1"/>
                <c:pt idx="0">
                  <c:v>Consórcio</c:v>
                </c:pt>
              </c:strCache>
            </c:strRef>
          </c:tx>
          <c:spPr>
            <a:ln w="22225" cap="rnd">
              <a:solidFill>
                <a:srgbClr val="0070C0"/>
              </a:solidFill>
              <a:round/>
            </a:ln>
            <a:effectLst/>
          </c:spPr>
          <c:marker>
            <c:symbol val="diamond"/>
            <c:size val="6"/>
            <c:spPr>
              <a:solidFill>
                <a:schemeClr val="accent1"/>
              </a:solidFill>
              <a:ln w="9525">
                <a:solidFill>
                  <a:srgbClr val="0070C0"/>
                </a:solidFill>
                <a:round/>
              </a:ln>
              <a:effectLst/>
            </c:spPr>
          </c:marker>
          <c:cat>
            <c:numRef>
              <c:f>Planilha1!$L$29:$O$29</c:f>
              <c:numCache>
                <c:formatCode>General</c:formatCode>
                <c:ptCount val="4"/>
                <c:pt idx="0">
                  <c:v>2015</c:v>
                </c:pt>
                <c:pt idx="1">
                  <c:v>2016</c:v>
                </c:pt>
                <c:pt idx="2">
                  <c:v>2017</c:v>
                </c:pt>
                <c:pt idx="3">
                  <c:v>2018</c:v>
                </c:pt>
              </c:numCache>
            </c:numRef>
          </c:cat>
          <c:val>
            <c:numRef>
              <c:f>Planilha1!$L$30:$O$30</c:f>
              <c:numCache>
                <c:formatCode>0.0%</c:formatCode>
                <c:ptCount val="4"/>
                <c:pt idx="0">
                  <c:v>0.37657142857142861</c:v>
                </c:pt>
                <c:pt idx="1">
                  <c:v>0.35822916666666665</c:v>
                </c:pt>
                <c:pt idx="2">
                  <c:v>0.46138194444444447</c:v>
                </c:pt>
                <c:pt idx="3" formatCode="0.00%">
                  <c:v>0.45683333333333337</c:v>
                </c:pt>
              </c:numCache>
            </c:numRef>
          </c:val>
          <c:smooth val="0"/>
          <c:extLst>
            <c:ext xmlns:c16="http://schemas.microsoft.com/office/drawing/2014/chart" uri="{C3380CC4-5D6E-409C-BE32-E72D297353CC}">
              <c16:uniqueId val="{00000000-6ECA-43E4-8B78-22BECB2BE4DB}"/>
            </c:ext>
          </c:extLst>
        </c:ser>
        <c:ser>
          <c:idx val="1"/>
          <c:order val="1"/>
          <c:tx>
            <c:strRef>
              <c:f>Planilha1!$K$31</c:f>
              <c:strCache>
                <c:ptCount val="1"/>
                <c:pt idx="0">
                  <c:v>Faceres</c:v>
                </c:pt>
              </c:strCache>
            </c:strRef>
          </c:tx>
          <c:spPr>
            <a:ln w="22225" cap="rnd">
              <a:solidFill>
                <a:srgbClr val="C00000"/>
              </a:solidFill>
              <a:round/>
            </a:ln>
            <a:effectLst/>
          </c:spPr>
          <c:marker>
            <c:symbol val="square"/>
            <c:size val="6"/>
            <c:spPr>
              <a:solidFill>
                <a:srgbClr val="C00000"/>
              </a:solidFill>
              <a:ln w="9525">
                <a:solidFill>
                  <a:srgbClr val="C00000"/>
                </a:solidFill>
                <a:round/>
              </a:ln>
              <a:effectLst/>
            </c:spPr>
          </c:marker>
          <c:cat>
            <c:numRef>
              <c:f>Planilha1!$L$29:$O$29</c:f>
              <c:numCache>
                <c:formatCode>General</c:formatCode>
                <c:ptCount val="4"/>
                <c:pt idx="0">
                  <c:v>2015</c:v>
                </c:pt>
                <c:pt idx="1">
                  <c:v>2016</c:v>
                </c:pt>
                <c:pt idx="2">
                  <c:v>2017</c:v>
                </c:pt>
                <c:pt idx="3">
                  <c:v>2018</c:v>
                </c:pt>
              </c:numCache>
            </c:numRef>
          </c:cat>
          <c:val>
            <c:numRef>
              <c:f>Planilha1!$L$31:$O$31</c:f>
              <c:numCache>
                <c:formatCode>0.0%</c:formatCode>
                <c:ptCount val="4"/>
                <c:pt idx="0">
                  <c:v>0.36514285714285716</c:v>
                </c:pt>
                <c:pt idx="1">
                  <c:v>0.38200000000000006</c:v>
                </c:pt>
                <c:pt idx="2">
                  <c:v>0.43339393939393939</c:v>
                </c:pt>
                <c:pt idx="3" formatCode="0.00%">
                  <c:v>0.44490833333333341</c:v>
                </c:pt>
              </c:numCache>
            </c:numRef>
          </c:val>
          <c:smooth val="0"/>
          <c:extLst>
            <c:ext xmlns:c16="http://schemas.microsoft.com/office/drawing/2014/chart" uri="{C3380CC4-5D6E-409C-BE32-E72D297353CC}">
              <c16:uniqueId val="{00000001-6ECA-43E4-8B78-22BECB2BE4DB}"/>
            </c:ext>
          </c:extLst>
        </c:ser>
        <c:dLbls>
          <c:showLegendKey val="0"/>
          <c:showVal val="0"/>
          <c:showCatName val="0"/>
          <c:showSerName val="0"/>
          <c:showPercent val="0"/>
          <c:showBubbleSize val="0"/>
        </c:dLbls>
        <c:marker val="1"/>
        <c:smooth val="0"/>
        <c:axId val="456924104"/>
        <c:axId val="456924760"/>
      </c:lineChart>
      <c:catAx>
        <c:axId val="456924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56924760"/>
        <c:crosses val="autoZero"/>
        <c:auto val="1"/>
        <c:lblAlgn val="ctr"/>
        <c:lblOffset val="100"/>
        <c:noMultiLvlLbl val="0"/>
      </c:catAx>
      <c:valAx>
        <c:axId val="456924760"/>
        <c:scaling>
          <c:orientation val="minMax"/>
          <c:max val="1"/>
        </c:scaling>
        <c:delete val="0"/>
        <c:axPos val="l"/>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56924104"/>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r>
              <a:rPr lang="pt-BR" sz="900" cap="none" baseline="0"/>
              <a:t>Gráfico 20 - Satisfação com os Laboratórios de Informática - Alunos e Funcionários</a:t>
            </a:r>
          </a:p>
        </c:rich>
      </c:tx>
      <c:overlay val="0"/>
      <c:spPr>
        <a:noFill/>
        <a:ln>
          <a:noFill/>
        </a:ln>
        <a:effectLst/>
      </c:spPr>
      <c:txPr>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Gráfico!$A$9</c:f>
              <c:strCache>
                <c:ptCount val="1"/>
                <c:pt idx="0">
                  <c:v>Alunos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Gráfico!$B$9:$G$9</c:f>
              <c:numCache>
                <c:formatCode>0.0%</c:formatCode>
                <c:ptCount val="6"/>
                <c:pt idx="0">
                  <c:v>0.14921465968586387</c:v>
                </c:pt>
                <c:pt idx="1">
                  <c:v>0.16753926701570682</c:v>
                </c:pt>
                <c:pt idx="2">
                  <c:v>0.24083769633507854</c:v>
                </c:pt>
                <c:pt idx="3">
                  <c:v>0.20680628272251309</c:v>
                </c:pt>
                <c:pt idx="4">
                  <c:v>0.2356020942408377</c:v>
                </c:pt>
                <c:pt idx="5">
                  <c:v>0</c:v>
                </c:pt>
              </c:numCache>
            </c:numRef>
          </c:val>
          <c:extLst>
            <c:ext xmlns:c16="http://schemas.microsoft.com/office/drawing/2014/chart" uri="{C3380CC4-5D6E-409C-BE32-E72D297353CC}">
              <c16:uniqueId val="{00000000-DF0D-4513-8D32-D11216131F52}"/>
            </c:ext>
          </c:extLst>
        </c:ser>
        <c:ser>
          <c:idx val="1"/>
          <c:order val="1"/>
          <c:tx>
            <c:strRef>
              <c:f>Gráfico!$A$10</c:f>
              <c:strCache>
                <c:ptCount val="1"/>
                <c:pt idx="0">
                  <c:v>Professores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Gráfico!$B$10:$G$10</c:f>
              <c:numCache>
                <c:formatCode>0.0%</c:formatCode>
                <c:ptCount val="6"/>
                <c:pt idx="0">
                  <c:v>0.47916666666666669</c:v>
                </c:pt>
                <c:pt idx="1">
                  <c:v>0.33333333333333331</c:v>
                </c:pt>
                <c:pt idx="2">
                  <c:v>2.0833333333333332E-2</c:v>
                </c:pt>
                <c:pt idx="3">
                  <c:v>0.125</c:v>
                </c:pt>
                <c:pt idx="4">
                  <c:v>0</c:v>
                </c:pt>
                <c:pt idx="5">
                  <c:v>4.1666666666666664E-2</c:v>
                </c:pt>
              </c:numCache>
            </c:numRef>
          </c:val>
          <c:extLst>
            <c:ext xmlns:c16="http://schemas.microsoft.com/office/drawing/2014/chart" uri="{C3380CC4-5D6E-409C-BE32-E72D297353CC}">
              <c16:uniqueId val="{00000001-DF0D-4513-8D32-D11216131F52}"/>
            </c:ext>
          </c:extLst>
        </c:ser>
        <c:dLbls>
          <c:dLblPos val="outEnd"/>
          <c:showLegendKey val="0"/>
          <c:showVal val="1"/>
          <c:showCatName val="0"/>
          <c:showSerName val="0"/>
          <c:showPercent val="0"/>
          <c:showBubbleSize val="0"/>
        </c:dLbls>
        <c:gapWidth val="444"/>
        <c:overlap val="-90"/>
        <c:axId val="413975512"/>
        <c:axId val="413974200"/>
      </c:barChart>
      <c:catAx>
        <c:axId val="41397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13974200"/>
        <c:crosses val="autoZero"/>
        <c:auto val="1"/>
        <c:lblAlgn val="ctr"/>
        <c:lblOffset val="100"/>
        <c:noMultiLvlLbl val="0"/>
      </c:catAx>
      <c:valAx>
        <c:axId val="413974200"/>
        <c:scaling>
          <c:orientation val="minMax"/>
        </c:scaling>
        <c:delete val="1"/>
        <c:axPos val="l"/>
        <c:numFmt formatCode="0.0%" sourceLinked="1"/>
        <c:majorTickMark val="none"/>
        <c:minorTickMark val="none"/>
        <c:tickLblPos val="nextTo"/>
        <c:crossAx val="413975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r>
              <a:rPr lang="pt-BR" sz="900" cap="none" baseline="0"/>
              <a:t>Gráfico 21 - Satisfação com Salas de Aula - Alunos e Funcionários</a:t>
            </a:r>
          </a:p>
        </c:rich>
      </c:tx>
      <c:overlay val="0"/>
      <c:spPr>
        <a:noFill/>
        <a:ln>
          <a:noFill/>
        </a:ln>
        <a:effectLst/>
      </c:spPr>
      <c:txPr>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Gráfico!$A$9</c:f>
              <c:strCache>
                <c:ptCount val="1"/>
                <c:pt idx="0">
                  <c:v>Alunos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Gráfico!$B$9:$G$9</c:f>
              <c:numCache>
                <c:formatCode>0.0%</c:formatCode>
                <c:ptCount val="6"/>
                <c:pt idx="0">
                  <c:v>0.14921465968586387</c:v>
                </c:pt>
                <c:pt idx="1">
                  <c:v>0.16753926701570682</c:v>
                </c:pt>
                <c:pt idx="2">
                  <c:v>0.24083769633507854</c:v>
                </c:pt>
                <c:pt idx="3">
                  <c:v>0.20680628272251309</c:v>
                </c:pt>
                <c:pt idx="4">
                  <c:v>0.2356020942408377</c:v>
                </c:pt>
                <c:pt idx="5">
                  <c:v>0</c:v>
                </c:pt>
              </c:numCache>
            </c:numRef>
          </c:val>
          <c:extLst>
            <c:ext xmlns:c16="http://schemas.microsoft.com/office/drawing/2014/chart" uri="{C3380CC4-5D6E-409C-BE32-E72D297353CC}">
              <c16:uniqueId val="{00000000-AEF6-4CD1-A1EE-09AD07CE1EBB}"/>
            </c:ext>
          </c:extLst>
        </c:ser>
        <c:ser>
          <c:idx val="1"/>
          <c:order val="1"/>
          <c:tx>
            <c:strRef>
              <c:f>Gráfico!$A$10</c:f>
              <c:strCache>
                <c:ptCount val="1"/>
                <c:pt idx="0">
                  <c:v>Professores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Gráfico!$B$10:$G$10</c:f>
              <c:numCache>
                <c:formatCode>0.0%</c:formatCode>
                <c:ptCount val="6"/>
                <c:pt idx="0">
                  <c:v>0.47916666666666669</c:v>
                </c:pt>
                <c:pt idx="1">
                  <c:v>0.33333333333333331</c:v>
                </c:pt>
                <c:pt idx="2">
                  <c:v>2.0833333333333332E-2</c:v>
                </c:pt>
                <c:pt idx="3">
                  <c:v>0.125</c:v>
                </c:pt>
                <c:pt idx="4">
                  <c:v>0</c:v>
                </c:pt>
                <c:pt idx="5">
                  <c:v>4.1666666666666664E-2</c:v>
                </c:pt>
              </c:numCache>
            </c:numRef>
          </c:val>
          <c:extLst>
            <c:ext xmlns:c16="http://schemas.microsoft.com/office/drawing/2014/chart" uri="{C3380CC4-5D6E-409C-BE32-E72D297353CC}">
              <c16:uniqueId val="{00000001-AEF6-4CD1-A1EE-09AD07CE1EBB}"/>
            </c:ext>
          </c:extLst>
        </c:ser>
        <c:dLbls>
          <c:dLblPos val="outEnd"/>
          <c:showLegendKey val="0"/>
          <c:showVal val="1"/>
          <c:showCatName val="0"/>
          <c:showSerName val="0"/>
          <c:showPercent val="0"/>
          <c:showBubbleSize val="0"/>
        </c:dLbls>
        <c:gapWidth val="444"/>
        <c:overlap val="-90"/>
        <c:axId val="413975512"/>
        <c:axId val="413974200"/>
      </c:barChart>
      <c:catAx>
        <c:axId val="41397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13974200"/>
        <c:crosses val="autoZero"/>
        <c:auto val="1"/>
        <c:lblAlgn val="ctr"/>
        <c:lblOffset val="100"/>
        <c:noMultiLvlLbl val="0"/>
      </c:catAx>
      <c:valAx>
        <c:axId val="413974200"/>
        <c:scaling>
          <c:orientation val="minMax"/>
        </c:scaling>
        <c:delete val="1"/>
        <c:axPos val="l"/>
        <c:numFmt formatCode="0.0%" sourceLinked="1"/>
        <c:majorTickMark val="none"/>
        <c:minorTickMark val="none"/>
        <c:tickLblPos val="nextTo"/>
        <c:crossAx val="413975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r>
              <a:rPr lang="pt-BR" sz="900" cap="none" baseline="0"/>
              <a:t>Gráfico 22 - Satisfação com Secretaria - Alunos e Funcionários</a:t>
            </a:r>
          </a:p>
        </c:rich>
      </c:tx>
      <c:overlay val="0"/>
      <c:spPr>
        <a:noFill/>
        <a:ln>
          <a:noFill/>
        </a:ln>
        <a:effectLst/>
      </c:spPr>
      <c:txPr>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Gráfico!$A$9</c:f>
              <c:strCache>
                <c:ptCount val="1"/>
                <c:pt idx="0">
                  <c:v>Alunos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Gráfico!$B$9:$G$9</c:f>
              <c:numCache>
                <c:formatCode>0.0%</c:formatCode>
                <c:ptCount val="6"/>
                <c:pt idx="0">
                  <c:v>0.14921465968586387</c:v>
                </c:pt>
                <c:pt idx="1">
                  <c:v>0.16753926701570682</c:v>
                </c:pt>
                <c:pt idx="2">
                  <c:v>0.24083769633507854</c:v>
                </c:pt>
                <c:pt idx="3">
                  <c:v>0.20680628272251309</c:v>
                </c:pt>
                <c:pt idx="4">
                  <c:v>0.2356020942408377</c:v>
                </c:pt>
                <c:pt idx="5">
                  <c:v>0</c:v>
                </c:pt>
              </c:numCache>
            </c:numRef>
          </c:val>
          <c:extLst>
            <c:ext xmlns:c16="http://schemas.microsoft.com/office/drawing/2014/chart" uri="{C3380CC4-5D6E-409C-BE32-E72D297353CC}">
              <c16:uniqueId val="{00000000-E99F-4D25-B84F-ACECAD6AAA11}"/>
            </c:ext>
          </c:extLst>
        </c:ser>
        <c:ser>
          <c:idx val="1"/>
          <c:order val="1"/>
          <c:tx>
            <c:strRef>
              <c:f>Gráfico!$A$10</c:f>
              <c:strCache>
                <c:ptCount val="1"/>
                <c:pt idx="0">
                  <c:v>Professores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Gráfico!$B$10:$G$10</c:f>
              <c:numCache>
                <c:formatCode>0.0%</c:formatCode>
                <c:ptCount val="6"/>
                <c:pt idx="0">
                  <c:v>0.47916666666666669</c:v>
                </c:pt>
                <c:pt idx="1">
                  <c:v>0.33333333333333331</c:v>
                </c:pt>
                <c:pt idx="2">
                  <c:v>2.0833333333333332E-2</c:v>
                </c:pt>
                <c:pt idx="3">
                  <c:v>0.125</c:v>
                </c:pt>
                <c:pt idx="4">
                  <c:v>0</c:v>
                </c:pt>
                <c:pt idx="5">
                  <c:v>4.1666666666666664E-2</c:v>
                </c:pt>
              </c:numCache>
            </c:numRef>
          </c:val>
          <c:extLst>
            <c:ext xmlns:c16="http://schemas.microsoft.com/office/drawing/2014/chart" uri="{C3380CC4-5D6E-409C-BE32-E72D297353CC}">
              <c16:uniqueId val="{00000001-E99F-4D25-B84F-ACECAD6AAA11}"/>
            </c:ext>
          </c:extLst>
        </c:ser>
        <c:dLbls>
          <c:dLblPos val="outEnd"/>
          <c:showLegendKey val="0"/>
          <c:showVal val="1"/>
          <c:showCatName val="0"/>
          <c:showSerName val="0"/>
          <c:showPercent val="0"/>
          <c:showBubbleSize val="0"/>
        </c:dLbls>
        <c:gapWidth val="444"/>
        <c:overlap val="-90"/>
        <c:axId val="413975512"/>
        <c:axId val="413974200"/>
      </c:barChart>
      <c:catAx>
        <c:axId val="41397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13974200"/>
        <c:crosses val="autoZero"/>
        <c:auto val="1"/>
        <c:lblAlgn val="ctr"/>
        <c:lblOffset val="100"/>
        <c:noMultiLvlLbl val="0"/>
      </c:catAx>
      <c:valAx>
        <c:axId val="413974200"/>
        <c:scaling>
          <c:orientation val="minMax"/>
        </c:scaling>
        <c:delete val="1"/>
        <c:axPos val="l"/>
        <c:numFmt formatCode="0.0%" sourceLinked="1"/>
        <c:majorTickMark val="none"/>
        <c:minorTickMark val="none"/>
        <c:tickLblPos val="nextTo"/>
        <c:crossAx val="413975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r>
              <a:rPr lang="pt-BR" sz="900" cap="none" baseline="0"/>
              <a:t>Gráfico 23 - Satisfação com Serviços de Alimentação - Alunos e Funcionários</a:t>
            </a:r>
          </a:p>
        </c:rich>
      </c:tx>
      <c:overlay val="0"/>
      <c:spPr>
        <a:noFill/>
        <a:ln>
          <a:noFill/>
        </a:ln>
        <a:effectLst/>
      </c:spPr>
      <c:txPr>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Gráfico!$A$9</c:f>
              <c:strCache>
                <c:ptCount val="1"/>
                <c:pt idx="0">
                  <c:v>Alunos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Gráfico!$B$9:$G$9</c:f>
              <c:numCache>
                <c:formatCode>0.0%</c:formatCode>
                <c:ptCount val="6"/>
                <c:pt idx="0">
                  <c:v>0.14921465968586387</c:v>
                </c:pt>
                <c:pt idx="1">
                  <c:v>0.16753926701570682</c:v>
                </c:pt>
                <c:pt idx="2">
                  <c:v>0.24083769633507854</c:v>
                </c:pt>
                <c:pt idx="3">
                  <c:v>0.20680628272251309</c:v>
                </c:pt>
                <c:pt idx="4">
                  <c:v>0.2356020942408377</c:v>
                </c:pt>
                <c:pt idx="5">
                  <c:v>0</c:v>
                </c:pt>
              </c:numCache>
            </c:numRef>
          </c:val>
          <c:extLst>
            <c:ext xmlns:c16="http://schemas.microsoft.com/office/drawing/2014/chart" uri="{C3380CC4-5D6E-409C-BE32-E72D297353CC}">
              <c16:uniqueId val="{00000000-874A-4627-950F-22FDC87441A8}"/>
            </c:ext>
          </c:extLst>
        </c:ser>
        <c:ser>
          <c:idx val="1"/>
          <c:order val="1"/>
          <c:tx>
            <c:strRef>
              <c:f>Gráfico!$A$10</c:f>
              <c:strCache>
                <c:ptCount val="1"/>
                <c:pt idx="0">
                  <c:v>Professores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Gráfico!$B$10:$G$10</c:f>
              <c:numCache>
                <c:formatCode>0.0%</c:formatCode>
                <c:ptCount val="6"/>
                <c:pt idx="0">
                  <c:v>0.47916666666666669</c:v>
                </c:pt>
                <c:pt idx="1">
                  <c:v>0.33333333333333331</c:v>
                </c:pt>
                <c:pt idx="2">
                  <c:v>2.0833333333333332E-2</c:v>
                </c:pt>
                <c:pt idx="3">
                  <c:v>0.125</c:v>
                </c:pt>
                <c:pt idx="4">
                  <c:v>0</c:v>
                </c:pt>
                <c:pt idx="5">
                  <c:v>4.1666666666666664E-2</c:v>
                </c:pt>
              </c:numCache>
            </c:numRef>
          </c:val>
          <c:extLst>
            <c:ext xmlns:c16="http://schemas.microsoft.com/office/drawing/2014/chart" uri="{C3380CC4-5D6E-409C-BE32-E72D297353CC}">
              <c16:uniqueId val="{00000001-874A-4627-950F-22FDC87441A8}"/>
            </c:ext>
          </c:extLst>
        </c:ser>
        <c:dLbls>
          <c:dLblPos val="outEnd"/>
          <c:showLegendKey val="0"/>
          <c:showVal val="1"/>
          <c:showCatName val="0"/>
          <c:showSerName val="0"/>
          <c:showPercent val="0"/>
          <c:showBubbleSize val="0"/>
        </c:dLbls>
        <c:gapWidth val="444"/>
        <c:overlap val="-90"/>
        <c:axId val="413975512"/>
        <c:axId val="413974200"/>
      </c:barChart>
      <c:catAx>
        <c:axId val="41397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13974200"/>
        <c:crosses val="autoZero"/>
        <c:auto val="1"/>
        <c:lblAlgn val="ctr"/>
        <c:lblOffset val="100"/>
        <c:noMultiLvlLbl val="0"/>
      </c:catAx>
      <c:valAx>
        <c:axId val="413974200"/>
        <c:scaling>
          <c:orientation val="minMax"/>
        </c:scaling>
        <c:delete val="1"/>
        <c:axPos val="l"/>
        <c:numFmt formatCode="0.0%" sourceLinked="1"/>
        <c:majorTickMark val="none"/>
        <c:minorTickMark val="none"/>
        <c:tickLblPos val="nextTo"/>
        <c:crossAx val="413975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r>
              <a:rPr lang="pt-BR" sz="900" cap="none" baseline="0"/>
              <a:t>Gráfico 24 - Satisfação com Serviços de Fotocópia - Alunos e Funcionários</a:t>
            </a:r>
          </a:p>
        </c:rich>
      </c:tx>
      <c:overlay val="0"/>
      <c:spPr>
        <a:noFill/>
        <a:ln>
          <a:noFill/>
        </a:ln>
        <a:effectLst/>
      </c:spPr>
      <c:txPr>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Gráfico!$A$9</c:f>
              <c:strCache>
                <c:ptCount val="1"/>
                <c:pt idx="0">
                  <c:v>Alunos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Gráfico!$B$9:$G$9</c:f>
              <c:numCache>
                <c:formatCode>0.0%</c:formatCode>
                <c:ptCount val="6"/>
                <c:pt idx="0">
                  <c:v>0.14921465968586387</c:v>
                </c:pt>
                <c:pt idx="1">
                  <c:v>0.16753926701570682</c:v>
                </c:pt>
                <c:pt idx="2">
                  <c:v>0.24083769633507854</c:v>
                </c:pt>
                <c:pt idx="3">
                  <c:v>0.20680628272251309</c:v>
                </c:pt>
                <c:pt idx="4">
                  <c:v>0.2356020942408377</c:v>
                </c:pt>
                <c:pt idx="5">
                  <c:v>0</c:v>
                </c:pt>
              </c:numCache>
            </c:numRef>
          </c:val>
          <c:extLst>
            <c:ext xmlns:c16="http://schemas.microsoft.com/office/drawing/2014/chart" uri="{C3380CC4-5D6E-409C-BE32-E72D297353CC}">
              <c16:uniqueId val="{00000000-43AB-46BB-AE47-FFE9CC6510B0}"/>
            </c:ext>
          </c:extLst>
        </c:ser>
        <c:ser>
          <c:idx val="1"/>
          <c:order val="1"/>
          <c:tx>
            <c:strRef>
              <c:f>Gráfico!$A$10</c:f>
              <c:strCache>
                <c:ptCount val="1"/>
                <c:pt idx="0">
                  <c:v>Professores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Gráfico!$B$10:$G$10</c:f>
              <c:numCache>
                <c:formatCode>0.0%</c:formatCode>
                <c:ptCount val="6"/>
                <c:pt idx="0">
                  <c:v>0.47916666666666669</c:v>
                </c:pt>
                <c:pt idx="1">
                  <c:v>0.33333333333333331</c:v>
                </c:pt>
                <c:pt idx="2">
                  <c:v>2.0833333333333332E-2</c:v>
                </c:pt>
                <c:pt idx="3">
                  <c:v>0.125</c:v>
                </c:pt>
                <c:pt idx="4">
                  <c:v>0</c:v>
                </c:pt>
                <c:pt idx="5">
                  <c:v>4.1666666666666664E-2</c:v>
                </c:pt>
              </c:numCache>
            </c:numRef>
          </c:val>
          <c:extLst>
            <c:ext xmlns:c16="http://schemas.microsoft.com/office/drawing/2014/chart" uri="{C3380CC4-5D6E-409C-BE32-E72D297353CC}">
              <c16:uniqueId val="{00000001-43AB-46BB-AE47-FFE9CC6510B0}"/>
            </c:ext>
          </c:extLst>
        </c:ser>
        <c:dLbls>
          <c:dLblPos val="outEnd"/>
          <c:showLegendKey val="0"/>
          <c:showVal val="1"/>
          <c:showCatName val="0"/>
          <c:showSerName val="0"/>
          <c:showPercent val="0"/>
          <c:showBubbleSize val="0"/>
        </c:dLbls>
        <c:gapWidth val="444"/>
        <c:overlap val="-90"/>
        <c:axId val="413975512"/>
        <c:axId val="413974200"/>
      </c:barChart>
      <c:catAx>
        <c:axId val="41397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13974200"/>
        <c:crosses val="autoZero"/>
        <c:auto val="1"/>
        <c:lblAlgn val="ctr"/>
        <c:lblOffset val="100"/>
        <c:noMultiLvlLbl val="0"/>
      </c:catAx>
      <c:valAx>
        <c:axId val="413974200"/>
        <c:scaling>
          <c:orientation val="minMax"/>
        </c:scaling>
        <c:delete val="1"/>
        <c:axPos val="l"/>
        <c:numFmt formatCode="0.0%" sourceLinked="1"/>
        <c:majorTickMark val="none"/>
        <c:minorTickMark val="none"/>
        <c:tickLblPos val="nextTo"/>
        <c:crossAx val="413975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r>
              <a:rPr lang="pt-BR" sz="900" cap="none" baseline="0"/>
              <a:t>Gráfico 25 - Satisfação com Serviços de Limpeza e Manutenção - Alunos e Funcionários</a:t>
            </a:r>
          </a:p>
        </c:rich>
      </c:tx>
      <c:overlay val="0"/>
      <c:spPr>
        <a:noFill/>
        <a:ln>
          <a:noFill/>
        </a:ln>
        <a:effectLst/>
      </c:spPr>
      <c:txPr>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Gráfico!$A$9</c:f>
              <c:strCache>
                <c:ptCount val="1"/>
                <c:pt idx="0">
                  <c:v>Alunos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Gráfico!$B$9:$G$9</c:f>
              <c:numCache>
                <c:formatCode>0.0%</c:formatCode>
                <c:ptCount val="6"/>
                <c:pt idx="0">
                  <c:v>0.14921465968586387</c:v>
                </c:pt>
                <c:pt idx="1">
                  <c:v>0.16753926701570682</c:v>
                </c:pt>
                <c:pt idx="2">
                  <c:v>0.24083769633507854</c:v>
                </c:pt>
                <c:pt idx="3">
                  <c:v>0.20680628272251309</c:v>
                </c:pt>
                <c:pt idx="4">
                  <c:v>0.2356020942408377</c:v>
                </c:pt>
                <c:pt idx="5">
                  <c:v>0</c:v>
                </c:pt>
              </c:numCache>
            </c:numRef>
          </c:val>
          <c:extLst>
            <c:ext xmlns:c16="http://schemas.microsoft.com/office/drawing/2014/chart" uri="{C3380CC4-5D6E-409C-BE32-E72D297353CC}">
              <c16:uniqueId val="{00000000-757B-47DF-97E9-4FD9BEC60BFB}"/>
            </c:ext>
          </c:extLst>
        </c:ser>
        <c:ser>
          <c:idx val="1"/>
          <c:order val="1"/>
          <c:tx>
            <c:strRef>
              <c:f>Gráfico!$A$10</c:f>
              <c:strCache>
                <c:ptCount val="1"/>
                <c:pt idx="0">
                  <c:v>Professores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Gráfico!$B$10:$G$10</c:f>
              <c:numCache>
                <c:formatCode>0.0%</c:formatCode>
                <c:ptCount val="6"/>
                <c:pt idx="0">
                  <c:v>0.47916666666666669</c:v>
                </c:pt>
                <c:pt idx="1">
                  <c:v>0.33333333333333331</c:v>
                </c:pt>
                <c:pt idx="2">
                  <c:v>2.0833333333333332E-2</c:v>
                </c:pt>
                <c:pt idx="3">
                  <c:v>0.125</c:v>
                </c:pt>
                <c:pt idx="4">
                  <c:v>0</c:v>
                </c:pt>
                <c:pt idx="5">
                  <c:v>4.1666666666666664E-2</c:v>
                </c:pt>
              </c:numCache>
            </c:numRef>
          </c:val>
          <c:extLst>
            <c:ext xmlns:c16="http://schemas.microsoft.com/office/drawing/2014/chart" uri="{C3380CC4-5D6E-409C-BE32-E72D297353CC}">
              <c16:uniqueId val="{00000001-757B-47DF-97E9-4FD9BEC60BFB}"/>
            </c:ext>
          </c:extLst>
        </c:ser>
        <c:dLbls>
          <c:dLblPos val="outEnd"/>
          <c:showLegendKey val="0"/>
          <c:showVal val="1"/>
          <c:showCatName val="0"/>
          <c:showSerName val="0"/>
          <c:showPercent val="0"/>
          <c:showBubbleSize val="0"/>
        </c:dLbls>
        <c:gapWidth val="444"/>
        <c:overlap val="-90"/>
        <c:axId val="413975512"/>
        <c:axId val="413974200"/>
      </c:barChart>
      <c:catAx>
        <c:axId val="41397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13974200"/>
        <c:crosses val="autoZero"/>
        <c:auto val="1"/>
        <c:lblAlgn val="ctr"/>
        <c:lblOffset val="100"/>
        <c:noMultiLvlLbl val="0"/>
      </c:catAx>
      <c:valAx>
        <c:axId val="413974200"/>
        <c:scaling>
          <c:orientation val="minMax"/>
        </c:scaling>
        <c:delete val="1"/>
        <c:axPos val="l"/>
        <c:numFmt formatCode="0.0%" sourceLinked="1"/>
        <c:majorTickMark val="none"/>
        <c:minorTickMark val="none"/>
        <c:tickLblPos val="nextTo"/>
        <c:crossAx val="413975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r>
              <a:rPr lang="pt-BR" sz="900" cap="none" baseline="0"/>
              <a:t>Gráfico 26 - Satisfação com Estacionamento - Alunos e Funcionários</a:t>
            </a:r>
          </a:p>
        </c:rich>
      </c:tx>
      <c:overlay val="0"/>
      <c:spPr>
        <a:noFill/>
        <a:ln>
          <a:noFill/>
        </a:ln>
        <a:effectLst/>
      </c:spPr>
      <c:txPr>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Gráfico!$A$9</c:f>
              <c:strCache>
                <c:ptCount val="1"/>
                <c:pt idx="0">
                  <c:v>Alunos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Gráfico!$B$9:$G$9</c:f>
              <c:numCache>
                <c:formatCode>0.0%</c:formatCode>
                <c:ptCount val="6"/>
                <c:pt idx="0">
                  <c:v>0.14921465968586387</c:v>
                </c:pt>
                <c:pt idx="1">
                  <c:v>0.16753926701570682</c:v>
                </c:pt>
                <c:pt idx="2">
                  <c:v>0.24083769633507854</c:v>
                </c:pt>
                <c:pt idx="3">
                  <c:v>0.20680628272251309</c:v>
                </c:pt>
                <c:pt idx="4">
                  <c:v>0.2356020942408377</c:v>
                </c:pt>
                <c:pt idx="5">
                  <c:v>0</c:v>
                </c:pt>
              </c:numCache>
            </c:numRef>
          </c:val>
          <c:extLst>
            <c:ext xmlns:c16="http://schemas.microsoft.com/office/drawing/2014/chart" uri="{C3380CC4-5D6E-409C-BE32-E72D297353CC}">
              <c16:uniqueId val="{00000000-7BFB-4760-9433-C2237EEA0433}"/>
            </c:ext>
          </c:extLst>
        </c:ser>
        <c:ser>
          <c:idx val="1"/>
          <c:order val="1"/>
          <c:tx>
            <c:strRef>
              <c:f>Gráfico!$A$10</c:f>
              <c:strCache>
                <c:ptCount val="1"/>
                <c:pt idx="0">
                  <c:v>Professores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Gráfico!$B$8:$G$8</c:f>
              <c:strCache>
                <c:ptCount val="6"/>
                <c:pt idx="0">
                  <c:v>Ótimo</c:v>
                </c:pt>
                <c:pt idx="1">
                  <c:v>Bom</c:v>
                </c:pt>
                <c:pt idx="2">
                  <c:v>Regular</c:v>
                </c:pt>
                <c:pt idx="3">
                  <c:v>Ruim</c:v>
                </c:pt>
                <c:pt idx="4">
                  <c:v>Péssimo</c:v>
                </c:pt>
                <c:pt idx="5">
                  <c:v>Não Respondeu</c:v>
                </c:pt>
              </c:strCache>
            </c:strRef>
          </c:cat>
          <c:val>
            <c:numRef>
              <c:f>Gráfico!$B$10:$G$10</c:f>
              <c:numCache>
                <c:formatCode>0.0%</c:formatCode>
                <c:ptCount val="6"/>
                <c:pt idx="0">
                  <c:v>0.47916666666666669</c:v>
                </c:pt>
                <c:pt idx="1">
                  <c:v>0.33333333333333331</c:v>
                </c:pt>
                <c:pt idx="2">
                  <c:v>2.0833333333333332E-2</c:v>
                </c:pt>
                <c:pt idx="3">
                  <c:v>0.125</c:v>
                </c:pt>
                <c:pt idx="4">
                  <c:v>0</c:v>
                </c:pt>
                <c:pt idx="5">
                  <c:v>4.1666666666666664E-2</c:v>
                </c:pt>
              </c:numCache>
            </c:numRef>
          </c:val>
          <c:extLst>
            <c:ext xmlns:c16="http://schemas.microsoft.com/office/drawing/2014/chart" uri="{C3380CC4-5D6E-409C-BE32-E72D297353CC}">
              <c16:uniqueId val="{00000001-7BFB-4760-9433-C2237EEA0433}"/>
            </c:ext>
          </c:extLst>
        </c:ser>
        <c:dLbls>
          <c:dLblPos val="outEnd"/>
          <c:showLegendKey val="0"/>
          <c:showVal val="1"/>
          <c:showCatName val="0"/>
          <c:showSerName val="0"/>
          <c:showPercent val="0"/>
          <c:showBubbleSize val="0"/>
        </c:dLbls>
        <c:gapWidth val="444"/>
        <c:overlap val="-90"/>
        <c:axId val="413975512"/>
        <c:axId val="413974200"/>
      </c:barChart>
      <c:catAx>
        <c:axId val="41397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13974200"/>
        <c:crosses val="autoZero"/>
        <c:auto val="1"/>
        <c:lblAlgn val="ctr"/>
        <c:lblOffset val="100"/>
        <c:noMultiLvlLbl val="0"/>
      </c:catAx>
      <c:valAx>
        <c:axId val="413974200"/>
        <c:scaling>
          <c:orientation val="minMax"/>
        </c:scaling>
        <c:delete val="1"/>
        <c:axPos val="l"/>
        <c:numFmt formatCode="0.0%" sourceLinked="1"/>
        <c:majorTickMark val="none"/>
        <c:minorTickMark val="none"/>
        <c:tickLblPos val="nextTo"/>
        <c:crossAx val="413975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120" normalizeH="0" baseline="0">
                <a:solidFill>
                  <a:schemeClr val="tx1">
                    <a:lumMod val="65000"/>
                    <a:lumOff val="35000"/>
                  </a:schemeClr>
                </a:solidFill>
                <a:latin typeface="+mn-lt"/>
                <a:ea typeface="+mn-ea"/>
                <a:cs typeface="+mn-cs"/>
              </a:defRPr>
            </a:pPr>
            <a:r>
              <a:rPr lang="pt-BR" sz="900"/>
              <a:t>Gráfico 3 - Satisfação com a didática utilizada - Etapas 1 a 8</a:t>
            </a:r>
          </a:p>
        </c:rich>
      </c:tx>
      <c:overlay val="0"/>
      <c:spPr>
        <a:noFill/>
        <a:ln>
          <a:noFill/>
        </a:ln>
        <a:effectLst/>
      </c:spPr>
      <c:txPr>
        <a:bodyPr rot="0" spcFirstLastPara="1" vertOverflow="ellipsis" vert="horz" wrap="square" anchor="ctr" anchorCtr="1"/>
        <a:lstStyle/>
        <a:p>
          <a:pPr>
            <a:defRPr sz="900" b="1" i="0" u="none" strike="noStrike" kern="1200" cap="all"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'Dados-Gráfico'!$B$12</c:f>
              <c:strCache>
                <c:ptCount val="1"/>
                <c:pt idx="0">
                  <c:v>Tutoria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'Dados-Gráfico'!$C$12:$H$12</c:f>
              <c:numCache>
                <c:formatCode>0.0%</c:formatCode>
                <c:ptCount val="6"/>
                <c:pt idx="0">
                  <c:v>0.34772727272727272</c:v>
                </c:pt>
                <c:pt idx="1">
                  <c:v>0.29090909090909089</c:v>
                </c:pt>
                <c:pt idx="2">
                  <c:v>0.19318181818181818</c:v>
                </c:pt>
                <c:pt idx="3">
                  <c:v>7.9545454545454544E-2</c:v>
                </c:pt>
                <c:pt idx="4">
                  <c:v>7.9545454545454544E-2</c:v>
                </c:pt>
                <c:pt idx="5">
                  <c:v>9.0909090909090905E-3</c:v>
                </c:pt>
              </c:numCache>
            </c:numRef>
          </c:val>
          <c:extLst>
            <c:ext xmlns:c16="http://schemas.microsoft.com/office/drawing/2014/chart" uri="{C3380CC4-5D6E-409C-BE32-E72D297353CC}">
              <c16:uniqueId val="{00000000-8D9A-45D4-8C9F-B68FFFB08846}"/>
            </c:ext>
          </c:extLst>
        </c:ser>
        <c:ser>
          <c:idx val="1"/>
          <c:order val="1"/>
          <c:tx>
            <c:strRef>
              <c:f>'Dados-Gráfico'!$B$13</c:f>
              <c:strCache>
                <c:ptCount val="1"/>
                <c:pt idx="0">
                  <c:v>Morfofuncional</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'Dados-Gráfico'!$C$13:$H$13</c:f>
              <c:numCache>
                <c:formatCode>0.0%</c:formatCode>
                <c:ptCount val="6"/>
                <c:pt idx="0">
                  <c:v>0.48863636363636365</c:v>
                </c:pt>
                <c:pt idx="1">
                  <c:v>0.23636363636363636</c:v>
                </c:pt>
                <c:pt idx="2">
                  <c:v>0.125</c:v>
                </c:pt>
                <c:pt idx="3">
                  <c:v>5.909090909090909E-2</c:v>
                </c:pt>
                <c:pt idx="4">
                  <c:v>4.5454545454545456E-2</c:v>
                </c:pt>
                <c:pt idx="5">
                  <c:v>4.5454545454545456E-2</c:v>
                </c:pt>
              </c:numCache>
            </c:numRef>
          </c:val>
          <c:extLst>
            <c:ext xmlns:c16="http://schemas.microsoft.com/office/drawing/2014/chart" uri="{C3380CC4-5D6E-409C-BE32-E72D297353CC}">
              <c16:uniqueId val="{00000001-8D9A-45D4-8C9F-B68FFFB08846}"/>
            </c:ext>
          </c:extLst>
        </c:ser>
        <c:ser>
          <c:idx val="2"/>
          <c:order val="2"/>
          <c:tx>
            <c:strRef>
              <c:f>'Dados-Gráfico'!$B$14</c:f>
              <c:strCache>
                <c:ptCount val="1"/>
                <c:pt idx="0">
                  <c:v>Habilidades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'Dados-Gráfico'!$C$14:$H$14</c:f>
              <c:numCache>
                <c:formatCode>0.0%</c:formatCode>
                <c:ptCount val="6"/>
                <c:pt idx="0">
                  <c:v>0.26363636363636361</c:v>
                </c:pt>
                <c:pt idx="1">
                  <c:v>0.25681818181818183</c:v>
                </c:pt>
                <c:pt idx="2">
                  <c:v>0.21818181818181817</c:v>
                </c:pt>
                <c:pt idx="3">
                  <c:v>0.11590909090909091</c:v>
                </c:pt>
                <c:pt idx="4">
                  <c:v>0.13409090909090909</c:v>
                </c:pt>
                <c:pt idx="5">
                  <c:v>1.1363636363636364E-2</c:v>
                </c:pt>
              </c:numCache>
            </c:numRef>
          </c:val>
          <c:extLst>
            <c:ext xmlns:c16="http://schemas.microsoft.com/office/drawing/2014/chart" uri="{C3380CC4-5D6E-409C-BE32-E72D297353CC}">
              <c16:uniqueId val="{00000002-8D9A-45D4-8C9F-B68FFFB08846}"/>
            </c:ext>
          </c:extLst>
        </c:ser>
        <c:ser>
          <c:idx val="3"/>
          <c:order val="3"/>
          <c:tx>
            <c:strRef>
              <c:f>'Dados-Gráfico'!$B$15</c:f>
              <c:strCache>
                <c:ptCount val="1"/>
                <c:pt idx="0">
                  <c:v>PIC</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'Dados-Gráfico'!$C$15:$H$15</c:f>
              <c:numCache>
                <c:formatCode>0.0%</c:formatCode>
                <c:ptCount val="6"/>
                <c:pt idx="0">
                  <c:v>0.33863636363636362</c:v>
                </c:pt>
                <c:pt idx="1">
                  <c:v>0.27272727272727271</c:v>
                </c:pt>
                <c:pt idx="2">
                  <c:v>0.19318181818181818</c:v>
                </c:pt>
                <c:pt idx="3">
                  <c:v>5.4545454545454543E-2</c:v>
                </c:pt>
                <c:pt idx="4">
                  <c:v>0.10681818181818181</c:v>
                </c:pt>
                <c:pt idx="5">
                  <c:v>3.4090909090909088E-2</c:v>
                </c:pt>
              </c:numCache>
            </c:numRef>
          </c:val>
          <c:extLst>
            <c:ext xmlns:c16="http://schemas.microsoft.com/office/drawing/2014/chart" uri="{C3380CC4-5D6E-409C-BE32-E72D297353CC}">
              <c16:uniqueId val="{00000003-8D9A-45D4-8C9F-B68FFFB08846}"/>
            </c:ext>
          </c:extLst>
        </c:ser>
        <c:ser>
          <c:idx val="4"/>
          <c:order val="4"/>
          <c:tx>
            <c:strRef>
              <c:f>'Dados-Gráfico'!$B$16</c:f>
              <c:strCache>
                <c:ptCount val="1"/>
                <c:pt idx="0">
                  <c:v>Ética</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'Dados-Gráfico'!$C$16:$H$16</c:f>
              <c:numCache>
                <c:formatCode>0.0%</c:formatCode>
                <c:ptCount val="6"/>
                <c:pt idx="0">
                  <c:v>0.41363636363636364</c:v>
                </c:pt>
                <c:pt idx="1">
                  <c:v>0.22500000000000001</c:v>
                </c:pt>
                <c:pt idx="2">
                  <c:v>0.15909090909090909</c:v>
                </c:pt>
                <c:pt idx="3">
                  <c:v>6.363636363636363E-2</c:v>
                </c:pt>
                <c:pt idx="4">
                  <c:v>9.7727272727272732E-2</c:v>
                </c:pt>
                <c:pt idx="5">
                  <c:v>4.0909090909090909E-2</c:v>
                </c:pt>
              </c:numCache>
            </c:numRef>
          </c:val>
          <c:extLst>
            <c:ext xmlns:c16="http://schemas.microsoft.com/office/drawing/2014/chart" uri="{C3380CC4-5D6E-409C-BE32-E72D297353CC}">
              <c16:uniqueId val="{00000004-8D9A-45D4-8C9F-B68FFFB08846}"/>
            </c:ext>
          </c:extLst>
        </c:ser>
        <c:dLbls>
          <c:dLblPos val="outEnd"/>
          <c:showLegendKey val="0"/>
          <c:showVal val="1"/>
          <c:showCatName val="0"/>
          <c:showSerName val="0"/>
          <c:showPercent val="0"/>
          <c:showBubbleSize val="0"/>
        </c:dLbls>
        <c:gapWidth val="444"/>
        <c:overlap val="-90"/>
        <c:axId val="508898464"/>
        <c:axId val="508898792"/>
      </c:barChart>
      <c:catAx>
        <c:axId val="508898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508898792"/>
        <c:crosses val="autoZero"/>
        <c:auto val="1"/>
        <c:lblAlgn val="ctr"/>
        <c:lblOffset val="100"/>
        <c:noMultiLvlLbl val="0"/>
      </c:catAx>
      <c:valAx>
        <c:axId val="508898792"/>
        <c:scaling>
          <c:orientation val="minMax"/>
        </c:scaling>
        <c:delete val="1"/>
        <c:axPos val="l"/>
        <c:numFmt formatCode="0.0%" sourceLinked="1"/>
        <c:majorTickMark val="none"/>
        <c:minorTickMark val="none"/>
        <c:tickLblPos val="nextTo"/>
        <c:crossAx val="508898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r>
              <a:rPr lang="pt-BR" sz="900" b="1" i="0" cap="none" baseline="0">
                <a:effectLst/>
              </a:rPr>
              <a:t>Gráfico 4 - Satisfação com o cumprimento do horário - Etapas 1 a 8</a:t>
            </a:r>
            <a:endParaRPr lang="pt-BR" sz="900" cap="none" baseline="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endParaRPr lang="pt-BR"/>
        </a:p>
      </c:txPr>
    </c:title>
    <c:autoTitleDeleted val="0"/>
    <c:plotArea>
      <c:layout/>
      <c:barChart>
        <c:barDir val="col"/>
        <c:grouping val="clustered"/>
        <c:varyColors val="0"/>
        <c:ser>
          <c:idx val="0"/>
          <c:order val="0"/>
          <c:tx>
            <c:strRef>
              <c:f>'Dados-Gráfico'!$B$12</c:f>
              <c:strCache>
                <c:ptCount val="1"/>
                <c:pt idx="0">
                  <c:v>Tutoria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'Dados-Gráfico'!$C$12:$H$12</c:f>
              <c:numCache>
                <c:formatCode>0.0%</c:formatCode>
                <c:ptCount val="6"/>
                <c:pt idx="0">
                  <c:v>0.34772727272727272</c:v>
                </c:pt>
                <c:pt idx="1">
                  <c:v>0.29090909090909089</c:v>
                </c:pt>
                <c:pt idx="2">
                  <c:v>0.19318181818181818</c:v>
                </c:pt>
                <c:pt idx="3">
                  <c:v>7.9545454545454544E-2</c:v>
                </c:pt>
                <c:pt idx="4">
                  <c:v>7.9545454545454544E-2</c:v>
                </c:pt>
                <c:pt idx="5">
                  <c:v>9.0909090909090905E-3</c:v>
                </c:pt>
              </c:numCache>
            </c:numRef>
          </c:val>
          <c:extLst>
            <c:ext xmlns:c16="http://schemas.microsoft.com/office/drawing/2014/chart" uri="{C3380CC4-5D6E-409C-BE32-E72D297353CC}">
              <c16:uniqueId val="{00000000-8BDE-4847-BE1E-B7729105FEB0}"/>
            </c:ext>
          </c:extLst>
        </c:ser>
        <c:ser>
          <c:idx val="1"/>
          <c:order val="1"/>
          <c:tx>
            <c:strRef>
              <c:f>'Dados-Gráfico'!$B$13</c:f>
              <c:strCache>
                <c:ptCount val="1"/>
                <c:pt idx="0">
                  <c:v>Morfofuncional</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'Dados-Gráfico'!$C$13:$H$13</c:f>
              <c:numCache>
                <c:formatCode>0.0%</c:formatCode>
                <c:ptCount val="6"/>
                <c:pt idx="0">
                  <c:v>0.48863636363636365</c:v>
                </c:pt>
                <c:pt idx="1">
                  <c:v>0.23636363636363636</c:v>
                </c:pt>
                <c:pt idx="2">
                  <c:v>0.125</c:v>
                </c:pt>
                <c:pt idx="3">
                  <c:v>5.909090909090909E-2</c:v>
                </c:pt>
                <c:pt idx="4">
                  <c:v>4.5454545454545456E-2</c:v>
                </c:pt>
                <c:pt idx="5">
                  <c:v>4.5454545454545456E-2</c:v>
                </c:pt>
              </c:numCache>
            </c:numRef>
          </c:val>
          <c:extLst>
            <c:ext xmlns:c16="http://schemas.microsoft.com/office/drawing/2014/chart" uri="{C3380CC4-5D6E-409C-BE32-E72D297353CC}">
              <c16:uniqueId val="{00000001-8BDE-4847-BE1E-B7729105FEB0}"/>
            </c:ext>
          </c:extLst>
        </c:ser>
        <c:ser>
          <c:idx val="2"/>
          <c:order val="2"/>
          <c:tx>
            <c:strRef>
              <c:f>'Dados-Gráfico'!$B$14</c:f>
              <c:strCache>
                <c:ptCount val="1"/>
                <c:pt idx="0">
                  <c:v>Habilidades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'Dados-Gráfico'!$C$14:$H$14</c:f>
              <c:numCache>
                <c:formatCode>0.0%</c:formatCode>
                <c:ptCount val="6"/>
                <c:pt idx="0">
                  <c:v>0.26363636363636361</c:v>
                </c:pt>
                <c:pt idx="1">
                  <c:v>0.25681818181818183</c:v>
                </c:pt>
                <c:pt idx="2">
                  <c:v>0.21818181818181817</c:v>
                </c:pt>
                <c:pt idx="3">
                  <c:v>0.11590909090909091</c:v>
                </c:pt>
                <c:pt idx="4">
                  <c:v>0.13409090909090909</c:v>
                </c:pt>
                <c:pt idx="5">
                  <c:v>1.1363636363636364E-2</c:v>
                </c:pt>
              </c:numCache>
            </c:numRef>
          </c:val>
          <c:extLst>
            <c:ext xmlns:c16="http://schemas.microsoft.com/office/drawing/2014/chart" uri="{C3380CC4-5D6E-409C-BE32-E72D297353CC}">
              <c16:uniqueId val="{00000002-8BDE-4847-BE1E-B7729105FEB0}"/>
            </c:ext>
          </c:extLst>
        </c:ser>
        <c:ser>
          <c:idx val="3"/>
          <c:order val="3"/>
          <c:tx>
            <c:strRef>
              <c:f>'Dados-Gráfico'!$B$15</c:f>
              <c:strCache>
                <c:ptCount val="1"/>
                <c:pt idx="0">
                  <c:v>PIC</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'Dados-Gráfico'!$C$15:$H$15</c:f>
              <c:numCache>
                <c:formatCode>0.0%</c:formatCode>
                <c:ptCount val="6"/>
                <c:pt idx="0">
                  <c:v>0.33863636363636362</c:v>
                </c:pt>
                <c:pt idx="1">
                  <c:v>0.27272727272727271</c:v>
                </c:pt>
                <c:pt idx="2">
                  <c:v>0.19318181818181818</c:v>
                </c:pt>
                <c:pt idx="3">
                  <c:v>5.4545454545454543E-2</c:v>
                </c:pt>
                <c:pt idx="4">
                  <c:v>0.10681818181818181</c:v>
                </c:pt>
                <c:pt idx="5">
                  <c:v>3.4090909090909088E-2</c:v>
                </c:pt>
              </c:numCache>
            </c:numRef>
          </c:val>
          <c:extLst>
            <c:ext xmlns:c16="http://schemas.microsoft.com/office/drawing/2014/chart" uri="{C3380CC4-5D6E-409C-BE32-E72D297353CC}">
              <c16:uniqueId val="{00000003-8BDE-4847-BE1E-B7729105FEB0}"/>
            </c:ext>
          </c:extLst>
        </c:ser>
        <c:ser>
          <c:idx val="4"/>
          <c:order val="4"/>
          <c:tx>
            <c:strRef>
              <c:f>'Dados-Gráfico'!$B$16</c:f>
              <c:strCache>
                <c:ptCount val="1"/>
                <c:pt idx="0">
                  <c:v>Ética</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'Dados-Gráfico'!$C$16:$H$16</c:f>
              <c:numCache>
                <c:formatCode>0.0%</c:formatCode>
                <c:ptCount val="6"/>
                <c:pt idx="0">
                  <c:v>0.41363636363636364</c:v>
                </c:pt>
                <c:pt idx="1">
                  <c:v>0.22500000000000001</c:v>
                </c:pt>
                <c:pt idx="2">
                  <c:v>0.15909090909090909</c:v>
                </c:pt>
                <c:pt idx="3">
                  <c:v>6.363636363636363E-2</c:v>
                </c:pt>
                <c:pt idx="4">
                  <c:v>9.7727272727272732E-2</c:v>
                </c:pt>
                <c:pt idx="5">
                  <c:v>4.0909090909090909E-2</c:v>
                </c:pt>
              </c:numCache>
            </c:numRef>
          </c:val>
          <c:extLst>
            <c:ext xmlns:c16="http://schemas.microsoft.com/office/drawing/2014/chart" uri="{C3380CC4-5D6E-409C-BE32-E72D297353CC}">
              <c16:uniqueId val="{00000004-8BDE-4847-BE1E-B7729105FEB0}"/>
            </c:ext>
          </c:extLst>
        </c:ser>
        <c:dLbls>
          <c:dLblPos val="outEnd"/>
          <c:showLegendKey val="0"/>
          <c:showVal val="1"/>
          <c:showCatName val="0"/>
          <c:showSerName val="0"/>
          <c:showPercent val="0"/>
          <c:showBubbleSize val="0"/>
        </c:dLbls>
        <c:gapWidth val="444"/>
        <c:overlap val="-90"/>
        <c:axId val="508898464"/>
        <c:axId val="508898792"/>
      </c:barChart>
      <c:catAx>
        <c:axId val="508898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508898792"/>
        <c:crosses val="autoZero"/>
        <c:auto val="1"/>
        <c:lblAlgn val="ctr"/>
        <c:lblOffset val="100"/>
        <c:noMultiLvlLbl val="0"/>
      </c:catAx>
      <c:valAx>
        <c:axId val="508898792"/>
        <c:scaling>
          <c:orientation val="minMax"/>
        </c:scaling>
        <c:delete val="1"/>
        <c:axPos val="l"/>
        <c:numFmt formatCode="0.0%" sourceLinked="1"/>
        <c:majorTickMark val="none"/>
        <c:minorTickMark val="none"/>
        <c:tickLblPos val="nextTo"/>
        <c:crossAx val="508898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r>
              <a:rPr lang="pt-BR" sz="900" b="1" i="0" cap="none" baseline="0">
                <a:effectLst/>
              </a:rPr>
              <a:t>Gráfico 5 - Satisfação com o cumprimento do plano de ensino - Etapas 1 a 8</a:t>
            </a:r>
            <a:endParaRPr lang="pt-BR" sz="900" cap="none" baseline="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endParaRPr lang="pt-BR"/>
        </a:p>
      </c:txPr>
    </c:title>
    <c:autoTitleDeleted val="0"/>
    <c:plotArea>
      <c:layout/>
      <c:barChart>
        <c:barDir val="col"/>
        <c:grouping val="clustered"/>
        <c:varyColors val="0"/>
        <c:ser>
          <c:idx val="0"/>
          <c:order val="0"/>
          <c:tx>
            <c:strRef>
              <c:f>'Dados-Gráfico'!$B$12</c:f>
              <c:strCache>
                <c:ptCount val="1"/>
                <c:pt idx="0">
                  <c:v>Tutoria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'Dados-Gráfico'!$C$12:$H$12</c:f>
              <c:numCache>
                <c:formatCode>0.0%</c:formatCode>
                <c:ptCount val="6"/>
                <c:pt idx="0">
                  <c:v>0.34772727272727272</c:v>
                </c:pt>
                <c:pt idx="1">
                  <c:v>0.29090909090909089</c:v>
                </c:pt>
                <c:pt idx="2">
                  <c:v>0.19318181818181818</c:v>
                </c:pt>
                <c:pt idx="3">
                  <c:v>7.9545454545454544E-2</c:v>
                </c:pt>
                <c:pt idx="4">
                  <c:v>7.9545454545454544E-2</c:v>
                </c:pt>
                <c:pt idx="5">
                  <c:v>9.0909090909090905E-3</c:v>
                </c:pt>
              </c:numCache>
            </c:numRef>
          </c:val>
          <c:extLst>
            <c:ext xmlns:c16="http://schemas.microsoft.com/office/drawing/2014/chart" uri="{C3380CC4-5D6E-409C-BE32-E72D297353CC}">
              <c16:uniqueId val="{00000000-8312-460C-B7BB-AFE1C0889B85}"/>
            </c:ext>
          </c:extLst>
        </c:ser>
        <c:ser>
          <c:idx val="1"/>
          <c:order val="1"/>
          <c:tx>
            <c:strRef>
              <c:f>'Dados-Gráfico'!$B$13</c:f>
              <c:strCache>
                <c:ptCount val="1"/>
                <c:pt idx="0">
                  <c:v>Morfofuncional</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'Dados-Gráfico'!$C$13:$H$13</c:f>
              <c:numCache>
                <c:formatCode>0.0%</c:formatCode>
                <c:ptCount val="6"/>
                <c:pt idx="0">
                  <c:v>0.48863636363636365</c:v>
                </c:pt>
                <c:pt idx="1">
                  <c:v>0.23636363636363636</c:v>
                </c:pt>
                <c:pt idx="2">
                  <c:v>0.125</c:v>
                </c:pt>
                <c:pt idx="3">
                  <c:v>5.909090909090909E-2</c:v>
                </c:pt>
                <c:pt idx="4">
                  <c:v>4.5454545454545456E-2</c:v>
                </c:pt>
                <c:pt idx="5">
                  <c:v>4.5454545454545456E-2</c:v>
                </c:pt>
              </c:numCache>
            </c:numRef>
          </c:val>
          <c:extLst>
            <c:ext xmlns:c16="http://schemas.microsoft.com/office/drawing/2014/chart" uri="{C3380CC4-5D6E-409C-BE32-E72D297353CC}">
              <c16:uniqueId val="{00000001-8312-460C-B7BB-AFE1C0889B85}"/>
            </c:ext>
          </c:extLst>
        </c:ser>
        <c:ser>
          <c:idx val="2"/>
          <c:order val="2"/>
          <c:tx>
            <c:strRef>
              <c:f>'Dados-Gráfico'!$B$14</c:f>
              <c:strCache>
                <c:ptCount val="1"/>
                <c:pt idx="0">
                  <c:v>Habilidades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'Dados-Gráfico'!$C$14:$H$14</c:f>
              <c:numCache>
                <c:formatCode>0.0%</c:formatCode>
                <c:ptCount val="6"/>
                <c:pt idx="0">
                  <c:v>0.26363636363636361</c:v>
                </c:pt>
                <c:pt idx="1">
                  <c:v>0.25681818181818183</c:v>
                </c:pt>
                <c:pt idx="2">
                  <c:v>0.21818181818181817</c:v>
                </c:pt>
                <c:pt idx="3">
                  <c:v>0.11590909090909091</c:v>
                </c:pt>
                <c:pt idx="4">
                  <c:v>0.13409090909090909</c:v>
                </c:pt>
                <c:pt idx="5">
                  <c:v>1.1363636363636364E-2</c:v>
                </c:pt>
              </c:numCache>
            </c:numRef>
          </c:val>
          <c:extLst>
            <c:ext xmlns:c16="http://schemas.microsoft.com/office/drawing/2014/chart" uri="{C3380CC4-5D6E-409C-BE32-E72D297353CC}">
              <c16:uniqueId val="{00000002-8312-460C-B7BB-AFE1C0889B85}"/>
            </c:ext>
          </c:extLst>
        </c:ser>
        <c:ser>
          <c:idx val="3"/>
          <c:order val="3"/>
          <c:tx>
            <c:strRef>
              <c:f>'Dados-Gráfico'!$B$15</c:f>
              <c:strCache>
                <c:ptCount val="1"/>
                <c:pt idx="0">
                  <c:v>PIC</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'Dados-Gráfico'!$C$15:$H$15</c:f>
              <c:numCache>
                <c:formatCode>0.0%</c:formatCode>
                <c:ptCount val="6"/>
                <c:pt idx="0">
                  <c:v>0.33863636363636362</c:v>
                </c:pt>
                <c:pt idx="1">
                  <c:v>0.27272727272727271</c:v>
                </c:pt>
                <c:pt idx="2">
                  <c:v>0.19318181818181818</c:v>
                </c:pt>
                <c:pt idx="3">
                  <c:v>5.4545454545454543E-2</c:v>
                </c:pt>
                <c:pt idx="4">
                  <c:v>0.10681818181818181</c:v>
                </c:pt>
                <c:pt idx="5">
                  <c:v>3.4090909090909088E-2</c:v>
                </c:pt>
              </c:numCache>
            </c:numRef>
          </c:val>
          <c:extLst>
            <c:ext xmlns:c16="http://schemas.microsoft.com/office/drawing/2014/chart" uri="{C3380CC4-5D6E-409C-BE32-E72D297353CC}">
              <c16:uniqueId val="{00000003-8312-460C-B7BB-AFE1C0889B85}"/>
            </c:ext>
          </c:extLst>
        </c:ser>
        <c:ser>
          <c:idx val="4"/>
          <c:order val="4"/>
          <c:tx>
            <c:strRef>
              <c:f>'Dados-Gráfico'!$B$16</c:f>
              <c:strCache>
                <c:ptCount val="1"/>
                <c:pt idx="0">
                  <c:v>Ética</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'Dados-Gráfico'!$C$16:$H$16</c:f>
              <c:numCache>
                <c:formatCode>0.0%</c:formatCode>
                <c:ptCount val="6"/>
                <c:pt idx="0">
                  <c:v>0.41363636363636364</c:v>
                </c:pt>
                <c:pt idx="1">
                  <c:v>0.22500000000000001</c:v>
                </c:pt>
                <c:pt idx="2">
                  <c:v>0.15909090909090909</c:v>
                </c:pt>
                <c:pt idx="3">
                  <c:v>6.363636363636363E-2</c:v>
                </c:pt>
                <c:pt idx="4">
                  <c:v>9.7727272727272732E-2</c:v>
                </c:pt>
                <c:pt idx="5">
                  <c:v>4.0909090909090909E-2</c:v>
                </c:pt>
              </c:numCache>
            </c:numRef>
          </c:val>
          <c:extLst>
            <c:ext xmlns:c16="http://schemas.microsoft.com/office/drawing/2014/chart" uri="{C3380CC4-5D6E-409C-BE32-E72D297353CC}">
              <c16:uniqueId val="{00000004-8312-460C-B7BB-AFE1C0889B85}"/>
            </c:ext>
          </c:extLst>
        </c:ser>
        <c:dLbls>
          <c:dLblPos val="outEnd"/>
          <c:showLegendKey val="0"/>
          <c:showVal val="1"/>
          <c:showCatName val="0"/>
          <c:showSerName val="0"/>
          <c:showPercent val="0"/>
          <c:showBubbleSize val="0"/>
        </c:dLbls>
        <c:gapWidth val="444"/>
        <c:overlap val="-90"/>
        <c:axId val="508898464"/>
        <c:axId val="508898792"/>
      </c:barChart>
      <c:catAx>
        <c:axId val="508898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508898792"/>
        <c:crosses val="autoZero"/>
        <c:auto val="1"/>
        <c:lblAlgn val="ctr"/>
        <c:lblOffset val="100"/>
        <c:noMultiLvlLbl val="0"/>
      </c:catAx>
      <c:valAx>
        <c:axId val="508898792"/>
        <c:scaling>
          <c:orientation val="minMax"/>
        </c:scaling>
        <c:delete val="1"/>
        <c:axPos val="l"/>
        <c:numFmt formatCode="0.0%" sourceLinked="1"/>
        <c:majorTickMark val="none"/>
        <c:minorTickMark val="none"/>
        <c:tickLblPos val="nextTo"/>
        <c:crossAx val="508898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r>
              <a:rPr lang="pt-BR" sz="900" b="1" i="0" cap="none" baseline="0">
                <a:effectLst/>
              </a:rPr>
              <a:t>Gráfico 6 - </a:t>
            </a:r>
            <a:r>
              <a:rPr lang="pt-BR" sz="900" b="1" i="0" u="none" strike="noStrike" cap="none" normalizeH="0" baseline="0">
                <a:effectLst/>
              </a:rPr>
              <a:t>Satisfação com o domínio do conteúdo pelo corpo docente</a:t>
            </a:r>
            <a:r>
              <a:rPr lang="pt-BR" sz="900" b="1" i="0" cap="none" baseline="0">
                <a:effectLst/>
              </a:rPr>
              <a:t> - Etapas 1 a 8</a:t>
            </a:r>
            <a:endParaRPr lang="pt-BR" sz="900" cap="none" baseline="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endParaRPr lang="pt-BR"/>
        </a:p>
      </c:txPr>
    </c:title>
    <c:autoTitleDeleted val="0"/>
    <c:plotArea>
      <c:layout/>
      <c:barChart>
        <c:barDir val="col"/>
        <c:grouping val="clustered"/>
        <c:varyColors val="0"/>
        <c:ser>
          <c:idx val="0"/>
          <c:order val="0"/>
          <c:tx>
            <c:strRef>
              <c:f>'Dados-Gráfico'!$B$12</c:f>
              <c:strCache>
                <c:ptCount val="1"/>
                <c:pt idx="0">
                  <c:v>Tutoria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'Dados-Gráfico'!$C$12:$H$12</c:f>
              <c:numCache>
                <c:formatCode>0.0%</c:formatCode>
                <c:ptCount val="6"/>
                <c:pt idx="0">
                  <c:v>0.34772727272727272</c:v>
                </c:pt>
                <c:pt idx="1">
                  <c:v>0.29090909090909089</c:v>
                </c:pt>
                <c:pt idx="2">
                  <c:v>0.19318181818181818</c:v>
                </c:pt>
                <c:pt idx="3">
                  <c:v>7.9545454545454544E-2</c:v>
                </c:pt>
                <c:pt idx="4">
                  <c:v>7.9545454545454544E-2</c:v>
                </c:pt>
                <c:pt idx="5">
                  <c:v>9.0909090909090905E-3</c:v>
                </c:pt>
              </c:numCache>
            </c:numRef>
          </c:val>
          <c:extLst>
            <c:ext xmlns:c16="http://schemas.microsoft.com/office/drawing/2014/chart" uri="{C3380CC4-5D6E-409C-BE32-E72D297353CC}">
              <c16:uniqueId val="{00000000-1617-4A43-B029-63692C563CC8}"/>
            </c:ext>
          </c:extLst>
        </c:ser>
        <c:ser>
          <c:idx val="1"/>
          <c:order val="1"/>
          <c:tx>
            <c:strRef>
              <c:f>'Dados-Gráfico'!$B$13</c:f>
              <c:strCache>
                <c:ptCount val="1"/>
                <c:pt idx="0">
                  <c:v>Morfofuncional</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'Dados-Gráfico'!$C$13:$H$13</c:f>
              <c:numCache>
                <c:formatCode>0.0%</c:formatCode>
                <c:ptCount val="6"/>
                <c:pt idx="0">
                  <c:v>0.48863636363636365</c:v>
                </c:pt>
                <c:pt idx="1">
                  <c:v>0.23636363636363636</c:v>
                </c:pt>
                <c:pt idx="2">
                  <c:v>0.125</c:v>
                </c:pt>
                <c:pt idx="3">
                  <c:v>5.909090909090909E-2</c:v>
                </c:pt>
                <c:pt idx="4">
                  <c:v>4.5454545454545456E-2</c:v>
                </c:pt>
                <c:pt idx="5">
                  <c:v>4.5454545454545456E-2</c:v>
                </c:pt>
              </c:numCache>
            </c:numRef>
          </c:val>
          <c:extLst>
            <c:ext xmlns:c16="http://schemas.microsoft.com/office/drawing/2014/chart" uri="{C3380CC4-5D6E-409C-BE32-E72D297353CC}">
              <c16:uniqueId val="{00000001-1617-4A43-B029-63692C563CC8}"/>
            </c:ext>
          </c:extLst>
        </c:ser>
        <c:ser>
          <c:idx val="2"/>
          <c:order val="2"/>
          <c:tx>
            <c:strRef>
              <c:f>'Dados-Gráfico'!$B$14</c:f>
              <c:strCache>
                <c:ptCount val="1"/>
                <c:pt idx="0">
                  <c:v>Habilidades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'Dados-Gráfico'!$C$14:$H$14</c:f>
              <c:numCache>
                <c:formatCode>0.0%</c:formatCode>
                <c:ptCount val="6"/>
                <c:pt idx="0">
                  <c:v>0.26363636363636361</c:v>
                </c:pt>
                <c:pt idx="1">
                  <c:v>0.25681818181818183</c:v>
                </c:pt>
                <c:pt idx="2">
                  <c:v>0.21818181818181817</c:v>
                </c:pt>
                <c:pt idx="3">
                  <c:v>0.11590909090909091</c:v>
                </c:pt>
                <c:pt idx="4">
                  <c:v>0.13409090909090909</c:v>
                </c:pt>
                <c:pt idx="5">
                  <c:v>1.1363636363636364E-2</c:v>
                </c:pt>
              </c:numCache>
            </c:numRef>
          </c:val>
          <c:extLst>
            <c:ext xmlns:c16="http://schemas.microsoft.com/office/drawing/2014/chart" uri="{C3380CC4-5D6E-409C-BE32-E72D297353CC}">
              <c16:uniqueId val="{00000002-1617-4A43-B029-63692C563CC8}"/>
            </c:ext>
          </c:extLst>
        </c:ser>
        <c:ser>
          <c:idx val="3"/>
          <c:order val="3"/>
          <c:tx>
            <c:strRef>
              <c:f>'Dados-Gráfico'!$B$15</c:f>
              <c:strCache>
                <c:ptCount val="1"/>
                <c:pt idx="0">
                  <c:v>PIC</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'Dados-Gráfico'!$C$15:$H$15</c:f>
              <c:numCache>
                <c:formatCode>0.0%</c:formatCode>
                <c:ptCount val="6"/>
                <c:pt idx="0">
                  <c:v>0.33863636363636362</c:v>
                </c:pt>
                <c:pt idx="1">
                  <c:v>0.27272727272727271</c:v>
                </c:pt>
                <c:pt idx="2">
                  <c:v>0.19318181818181818</c:v>
                </c:pt>
                <c:pt idx="3">
                  <c:v>5.4545454545454543E-2</c:v>
                </c:pt>
                <c:pt idx="4">
                  <c:v>0.10681818181818181</c:v>
                </c:pt>
                <c:pt idx="5">
                  <c:v>3.4090909090909088E-2</c:v>
                </c:pt>
              </c:numCache>
            </c:numRef>
          </c:val>
          <c:extLst>
            <c:ext xmlns:c16="http://schemas.microsoft.com/office/drawing/2014/chart" uri="{C3380CC4-5D6E-409C-BE32-E72D297353CC}">
              <c16:uniqueId val="{00000003-1617-4A43-B029-63692C563CC8}"/>
            </c:ext>
          </c:extLst>
        </c:ser>
        <c:ser>
          <c:idx val="4"/>
          <c:order val="4"/>
          <c:tx>
            <c:strRef>
              <c:f>'Dados-Gráfico'!$B$16</c:f>
              <c:strCache>
                <c:ptCount val="1"/>
                <c:pt idx="0">
                  <c:v>Ética</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'Dados-Gráfico'!$C$16:$H$16</c:f>
              <c:numCache>
                <c:formatCode>0.0%</c:formatCode>
                <c:ptCount val="6"/>
                <c:pt idx="0">
                  <c:v>0.41363636363636364</c:v>
                </c:pt>
                <c:pt idx="1">
                  <c:v>0.22500000000000001</c:v>
                </c:pt>
                <c:pt idx="2">
                  <c:v>0.15909090909090909</c:v>
                </c:pt>
                <c:pt idx="3">
                  <c:v>6.363636363636363E-2</c:v>
                </c:pt>
                <c:pt idx="4">
                  <c:v>9.7727272727272732E-2</c:v>
                </c:pt>
                <c:pt idx="5">
                  <c:v>4.0909090909090909E-2</c:v>
                </c:pt>
              </c:numCache>
            </c:numRef>
          </c:val>
          <c:extLst>
            <c:ext xmlns:c16="http://schemas.microsoft.com/office/drawing/2014/chart" uri="{C3380CC4-5D6E-409C-BE32-E72D297353CC}">
              <c16:uniqueId val="{00000004-1617-4A43-B029-63692C563CC8}"/>
            </c:ext>
          </c:extLst>
        </c:ser>
        <c:dLbls>
          <c:dLblPos val="outEnd"/>
          <c:showLegendKey val="0"/>
          <c:showVal val="1"/>
          <c:showCatName val="0"/>
          <c:showSerName val="0"/>
          <c:showPercent val="0"/>
          <c:showBubbleSize val="0"/>
        </c:dLbls>
        <c:gapWidth val="444"/>
        <c:overlap val="-90"/>
        <c:axId val="508898464"/>
        <c:axId val="508898792"/>
      </c:barChart>
      <c:catAx>
        <c:axId val="508898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508898792"/>
        <c:crosses val="autoZero"/>
        <c:auto val="1"/>
        <c:lblAlgn val="ctr"/>
        <c:lblOffset val="100"/>
        <c:noMultiLvlLbl val="0"/>
      </c:catAx>
      <c:valAx>
        <c:axId val="508898792"/>
        <c:scaling>
          <c:orientation val="minMax"/>
        </c:scaling>
        <c:delete val="1"/>
        <c:axPos val="l"/>
        <c:numFmt formatCode="0.0%" sourceLinked="1"/>
        <c:majorTickMark val="none"/>
        <c:minorTickMark val="none"/>
        <c:tickLblPos val="nextTo"/>
        <c:crossAx val="508898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r>
              <a:rPr lang="pt-BR" sz="900" b="1" i="0" cap="none" baseline="0">
                <a:effectLst/>
              </a:rPr>
              <a:t>Gráfico 7 - </a:t>
            </a:r>
            <a:r>
              <a:rPr lang="pt-BR" sz="900" b="1" i="0" u="none" strike="noStrike" cap="none" normalizeH="0" baseline="0">
                <a:effectLst/>
              </a:rPr>
              <a:t>Satisfação com relação entre formação acadêmica e profissional demonstrada pelo corpo docente</a:t>
            </a:r>
            <a:r>
              <a:rPr lang="pt-BR" sz="900" b="1" i="0" cap="none" baseline="0">
                <a:effectLst/>
              </a:rPr>
              <a:t> - Etapas 1 a 8</a:t>
            </a:r>
            <a:endParaRPr lang="pt-BR" sz="900" cap="none" baseline="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endParaRPr lang="pt-BR"/>
        </a:p>
      </c:txPr>
    </c:title>
    <c:autoTitleDeleted val="0"/>
    <c:plotArea>
      <c:layout/>
      <c:barChart>
        <c:barDir val="col"/>
        <c:grouping val="clustered"/>
        <c:varyColors val="0"/>
        <c:ser>
          <c:idx val="0"/>
          <c:order val="0"/>
          <c:tx>
            <c:strRef>
              <c:f>'Dados-Gráfico'!$B$12</c:f>
              <c:strCache>
                <c:ptCount val="1"/>
                <c:pt idx="0">
                  <c:v>Tutoria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'Dados-Gráfico'!$C$12:$H$12</c:f>
              <c:numCache>
                <c:formatCode>0.0%</c:formatCode>
                <c:ptCount val="6"/>
                <c:pt idx="0">
                  <c:v>0.34772727272727272</c:v>
                </c:pt>
                <c:pt idx="1">
                  <c:v>0.29090909090909089</c:v>
                </c:pt>
                <c:pt idx="2">
                  <c:v>0.19318181818181818</c:v>
                </c:pt>
                <c:pt idx="3">
                  <c:v>7.9545454545454544E-2</c:v>
                </c:pt>
                <c:pt idx="4">
                  <c:v>7.9545454545454544E-2</c:v>
                </c:pt>
                <c:pt idx="5">
                  <c:v>9.0909090909090905E-3</c:v>
                </c:pt>
              </c:numCache>
            </c:numRef>
          </c:val>
          <c:extLst>
            <c:ext xmlns:c16="http://schemas.microsoft.com/office/drawing/2014/chart" uri="{C3380CC4-5D6E-409C-BE32-E72D297353CC}">
              <c16:uniqueId val="{00000000-1D61-4681-A760-21109DF0E5C1}"/>
            </c:ext>
          </c:extLst>
        </c:ser>
        <c:ser>
          <c:idx val="1"/>
          <c:order val="1"/>
          <c:tx>
            <c:strRef>
              <c:f>'Dados-Gráfico'!$B$13</c:f>
              <c:strCache>
                <c:ptCount val="1"/>
                <c:pt idx="0">
                  <c:v>Morfofuncional</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'Dados-Gráfico'!$C$13:$H$13</c:f>
              <c:numCache>
                <c:formatCode>0.0%</c:formatCode>
                <c:ptCount val="6"/>
                <c:pt idx="0">
                  <c:v>0.48863636363636365</c:v>
                </c:pt>
                <c:pt idx="1">
                  <c:v>0.23636363636363636</c:v>
                </c:pt>
                <c:pt idx="2">
                  <c:v>0.125</c:v>
                </c:pt>
                <c:pt idx="3">
                  <c:v>5.909090909090909E-2</c:v>
                </c:pt>
                <c:pt idx="4">
                  <c:v>4.5454545454545456E-2</c:v>
                </c:pt>
                <c:pt idx="5">
                  <c:v>4.5454545454545456E-2</c:v>
                </c:pt>
              </c:numCache>
            </c:numRef>
          </c:val>
          <c:extLst>
            <c:ext xmlns:c16="http://schemas.microsoft.com/office/drawing/2014/chart" uri="{C3380CC4-5D6E-409C-BE32-E72D297353CC}">
              <c16:uniqueId val="{00000001-1D61-4681-A760-21109DF0E5C1}"/>
            </c:ext>
          </c:extLst>
        </c:ser>
        <c:ser>
          <c:idx val="2"/>
          <c:order val="2"/>
          <c:tx>
            <c:strRef>
              <c:f>'Dados-Gráfico'!$B$14</c:f>
              <c:strCache>
                <c:ptCount val="1"/>
                <c:pt idx="0">
                  <c:v>Habilidades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'Dados-Gráfico'!$C$14:$H$14</c:f>
              <c:numCache>
                <c:formatCode>0.0%</c:formatCode>
                <c:ptCount val="6"/>
                <c:pt idx="0">
                  <c:v>0.26363636363636361</c:v>
                </c:pt>
                <c:pt idx="1">
                  <c:v>0.25681818181818183</c:v>
                </c:pt>
                <c:pt idx="2">
                  <c:v>0.21818181818181817</c:v>
                </c:pt>
                <c:pt idx="3">
                  <c:v>0.11590909090909091</c:v>
                </c:pt>
                <c:pt idx="4">
                  <c:v>0.13409090909090909</c:v>
                </c:pt>
                <c:pt idx="5">
                  <c:v>1.1363636363636364E-2</c:v>
                </c:pt>
              </c:numCache>
            </c:numRef>
          </c:val>
          <c:extLst>
            <c:ext xmlns:c16="http://schemas.microsoft.com/office/drawing/2014/chart" uri="{C3380CC4-5D6E-409C-BE32-E72D297353CC}">
              <c16:uniqueId val="{00000002-1D61-4681-A760-21109DF0E5C1}"/>
            </c:ext>
          </c:extLst>
        </c:ser>
        <c:ser>
          <c:idx val="3"/>
          <c:order val="3"/>
          <c:tx>
            <c:strRef>
              <c:f>'Dados-Gráfico'!$B$15</c:f>
              <c:strCache>
                <c:ptCount val="1"/>
                <c:pt idx="0">
                  <c:v>PIC</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'Dados-Gráfico'!$C$15:$H$15</c:f>
              <c:numCache>
                <c:formatCode>0.0%</c:formatCode>
                <c:ptCount val="6"/>
                <c:pt idx="0">
                  <c:v>0.33863636363636362</c:v>
                </c:pt>
                <c:pt idx="1">
                  <c:v>0.27272727272727271</c:v>
                </c:pt>
                <c:pt idx="2">
                  <c:v>0.19318181818181818</c:v>
                </c:pt>
                <c:pt idx="3">
                  <c:v>5.4545454545454543E-2</c:v>
                </c:pt>
                <c:pt idx="4">
                  <c:v>0.10681818181818181</c:v>
                </c:pt>
                <c:pt idx="5">
                  <c:v>3.4090909090909088E-2</c:v>
                </c:pt>
              </c:numCache>
            </c:numRef>
          </c:val>
          <c:extLst>
            <c:ext xmlns:c16="http://schemas.microsoft.com/office/drawing/2014/chart" uri="{C3380CC4-5D6E-409C-BE32-E72D297353CC}">
              <c16:uniqueId val="{00000003-1D61-4681-A760-21109DF0E5C1}"/>
            </c:ext>
          </c:extLst>
        </c:ser>
        <c:ser>
          <c:idx val="4"/>
          <c:order val="4"/>
          <c:tx>
            <c:strRef>
              <c:f>'Dados-Gráfico'!$B$16</c:f>
              <c:strCache>
                <c:ptCount val="1"/>
                <c:pt idx="0">
                  <c:v>Ética</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'Dados-Gráfico'!$C$16:$H$16</c:f>
              <c:numCache>
                <c:formatCode>0.0%</c:formatCode>
                <c:ptCount val="6"/>
                <c:pt idx="0">
                  <c:v>0.41363636363636364</c:v>
                </c:pt>
                <c:pt idx="1">
                  <c:v>0.22500000000000001</c:v>
                </c:pt>
                <c:pt idx="2">
                  <c:v>0.15909090909090909</c:v>
                </c:pt>
                <c:pt idx="3">
                  <c:v>6.363636363636363E-2</c:v>
                </c:pt>
                <c:pt idx="4">
                  <c:v>9.7727272727272732E-2</c:v>
                </c:pt>
                <c:pt idx="5">
                  <c:v>4.0909090909090909E-2</c:v>
                </c:pt>
              </c:numCache>
            </c:numRef>
          </c:val>
          <c:extLst>
            <c:ext xmlns:c16="http://schemas.microsoft.com/office/drawing/2014/chart" uri="{C3380CC4-5D6E-409C-BE32-E72D297353CC}">
              <c16:uniqueId val="{00000004-1D61-4681-A760-21109DF0E5C1}"/>
            </c:ext>
          </c:extLst>
        </c:ser>
        <c:dLbls>
          <c:dLblPos val="outEnd"/>
          <c:showLegendKey val="0"/>
          <c:showVal val="1"/>
          <c:showCatName val="0"/>
          <c:showSerName val="0"/>
          <c:showPercent val="0"/>
          <c:showBubbleSize val="0"/>
        </c:dLbls>
        <c:gapWidth val="444"/>
        <c:overlap val="-90"/>
        <c:axId val="508898464"/>
        <c:axId val="508898792"/>
      </c:barChart>
      <c:catAx>
        <c:axId val="508898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508898792"/>
        <c:crosses val="autoZero"/>
        <c:auto val="1"/>
        <c:lblAlgn val="ctr"/>
        <c:lblOffset val="100"/>
        <c:noMultiLvlLbl val="0"/>
      </c:catAx>
      <c:valAx>
        <c:axId val="508898792"/>
        <c:scaling>
          <c:orientation val="minMax"/>
        </c:scaling>
        <c:delete val="1"/>
        <c:axPos val="l"/>
        <c:numFmt formatCode="0.0%" sourceLinked="1"/>
        <c:majorTickMark val="none"/>
        <c:minorTickMark val="none"/>
        <c:tickLblPos val="nextTo"/>
        <c:crossAx val="508898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r>
              <a:rPr lang="pt-BR" sz="900" b="1" i="0" cap="none" baseline="0">
                <a:effectLst/>
              </a:rPr>
              <a:t>Gráfico 8 - </a:t>
            </a:r>
            <a:r>
              <a:rPr lang="pt-BR" sz="900" b="1" i="0" u="none" strike="noStrike" cap="none" normalizeH="0" baseline="0">
                <a:effectLst/>
              </a:rPr>
              <a:t>Satisfação com relação entre os conteúdos cobrados em avaliação e abordagem dos mesmos durante a disciplina</a:t>
            </a:r>
            <a:r>
              <a:rPr lang="pt-BR" sz="900" b="1" i="0" cap="none" baseline="0">
                <a:effectLst/>
              </a:rPr>
              <a:t> - Etapas 1 a 8</a:t>
            </a:r>
            <a:endParaRPr lang="pt-BR" sz="900" cap="none" baseline="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endParaRPr lang="pt-BR"/>
        </a:p>
      </c:txPr>
    </c:title>
    <c:autoTitleDeleted val="0"/>
    <c:plotArea>
      <c:layout/>
      <c:barChart>
        <c:barDir val="col"/>
        <c:grouping val="clustered"/>
        <c:varyColors val="0"/>
        <c:ser>
          <c:idx val="0"/>
          <c:order val="0"/>
          <c:tx>
            <c:strRef>
              <c:f>'Dados-Gráfico'!$B$12</c:f>
              <c:strCache>
                <c:ptCount val="1"/>
                <c:pt idx="0">
                  <c:v>Tutoria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'Dados-Gráfico'!$C$12:$H$12</c:f>
              <c:numCache>
                <c:formatCode>0.0%</c:formatCode>
                <c:ptCount val="6"/>
                <c:pt idx="0">
                  <c:v>0.34772727272727272</c:v>
                </c:pt>
                <c:pt idx="1">
                  <c:v>0.29090909090909089</c:v>
                </c:pt>
                <c:pt idx="2">
                  <c:v>0.19318181818181818</c:v>
                </c:pt>
                <c:pt idx="3">
                  <c:v>7.9545454545454544E-2</c:v>
                </c:pt>
                <c:pt idx="4">
                  <c:v>7.9545454545454544E-2</c:v>
                </c:pt>
                <c:pt idx="5">
                  <c:v>9.0909090909090905E-3</c:v>
                </c:pt>
              </c:numCache>
            </c:numRef>
          </c:val>
          <c:extLst>
            <c:ext xmlns:c16="http://schemas.microsoft.com/office/drawing/2014/chart" uri="{C3380CC4-5D6E-409C-BE32-E72D297353CC}">
              <c16:uniqueId val="{00000000-64FA-4840-8891-61889B5353CD}"/>
            </c:ext>
          </c:extLst>
        </c:ser>
        <c:ser>
          <c:idx val="1"/>
          <c:order val="1"/>
          <c:tx>
            <c:strRef>
              <c:f>'Dados-Gráfico'!$B$13</c:f>
              <c:strCache>
                <c:ptCount val="1"/>
                <c:pt idx="0">
                  <c:v>Morfofuncional</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'Dados-Gráfico'!$C$13:$H$13</c:f>
              <c:numCache>
                <c:formatCode>0.0%</c:formatCode>
                <c:ptCount val="6"/>
                <c:pt idx="0">
                  <c:v>0.48863636363636365</c:v>
                </c:pt>
                <c:pt idx="1">
                  <c:v>0.23636363636363636</c:v>
                </c:pt>
                <c:pt idx="2">
                  <c:v>0.125</c:v>
                </c:pt>
                <c:pt idx="3">
                  <c:v>5.909090909090909E-2</c:v>
                </c:pt>
                <c:pt idx="4">
                  <c:v>4.5454545454545456E-2</c:v>
                </c:pt>
                <c:pt idx="5">
                  <c:v>4.5454545454545456E-2</c:v>
                </c:pt>
              </c:numCache>
            </c:numRef>
          </c:val>
          <c:extLst>
            <c:ext xmlns:c16="http://schemas.microsoft.com/office/drawing/2014/chart" uri="{C3380CC4-5D6E-409C-BE32-E72D297353CC}">
              <c16:uniqueId val="{00000001-64FA-4840-8891-61889B5353CD}"/>
            </c:ext>
          </c:extLst>
        </c:ser>
        <c:ser>
          <c:idx val="2"/>
          <c:order val="2"/>
          <c:tx>
            <c:strRef>
              <c:f>'Dados-Gráfico'!$B$14</c:f>
              <c:strCache>
                <c:ptCount val="1"/>
                <c:pt idx="0">
                  <c:v>Habilidades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'Dados-Gráfico'!$C$14:$H$14</c:f>
              <c:numCache>
                <c:formatCode>0.0%</c:formatCode>
                <c:ptCount val="6"/>
                <c:pt idx="0">
                  <c:v>0.26363636363636361</c:v>
                </c:pt>
                <c:pt idx="1">
                  <c:v>0.25681818181818183</c:v>
                </c:pt>
                <c:pt idx="2">
                  <c:v>0.21818181818181817</c:v>
                </c:pt>
                <c:pt idx="3">
                  <c:v>0.11590909090909091</c:v>
                </c:pt>
                <c:pt idx="4">
                  <c:v>0.13409090909090909</c:v>
                </c:pt>
                <c:pt idx="5">
                  <c:v>1.1363636363636364E-2</c:v>
                </c:pt>
              </c:numCache>
            </c:numRef>
          </c:val>
          <c:extLst>
            <c:ext xmlns:c16="http://schemas.microsoft.com/office/drawing/2014/chart" uri="{C3380CC4-5D6E-409C-BE32-E72D297353CC}">
              <c16:uniqueId val="{00000002-64FA-4840-8891-61889B5353CD}"/>
            </c:ext>
          </c:extLst>
        </c:ser>
        <c:ser>
          <c:idx val="3"/>
          <c:order val="3"/>
          <c:tx>
            <c:strRef>
              <c:f>'Dados-Gráfico'!$B$15</c:f>
              <c:strCache>
                <c:ptCount val="1"/>
                <c:pt idx="0">
                  <c:v>PIC</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'Dados-Gráfico'!$C$15:$H$15</c:f>
              <c:numCache>
                <c:formatCode>0.0%</c:formatCode>
                <c:ptCount val="6"/>
                <c:pt idx="0">
                  <c:v>0.33863636363636362</c:v>
                </c:pt>
                <c:pt idx="1">
                  <c:v>0.27272727272727271</c:v>
                </c:pt>
                <c:pt idx="2">
                  <c:v>0.19318181818181818</c:v>
                </c:pt>
                <c:pt idx="3">
                  <c:v>5.4545454545454543E-2</c:v>
                </c:pt>
                <c:pt idx="4">
                  <c:v>0.10681818181818181</c:v>
                </c:pt>
                <c:pt idx="5">
                  <c:v>3.4090909090909088E-2</c:v>
                </c:pt>
              </c:numCache>
            </c:numRef>
          </c:val>
          <c:extLst>
            <c:ext xmlns:c16="http://schemas.microsoft.com/office/drawing/2014/chart" uri="{C3380CC4-5D6E-409C-BE32-E72D297353CC}">
              <c16:uniqueId val="{00000003-64FA-4840-8891-61889B5353CD}"/>
            </c:ext>
          </c:extLst>
        </c:ser>
        <c:ser>
          <c:idx val="4"/>
          <c:order val="4"/>
          <c:tx>
            <c:strRef>
              <c:f>'Dados-Gráfico'!$B$16</c:f>
              <c:strCache>
                <c:ptCount val="1"/>
                <c:pt idx="0">
                  <c:v>Ética</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'Dados-Gráfico'!$C$16:$H$16</c:f>
              <c:numCache>
                <c:formatCode>0.0%</c:formatCode>
                <c:ptCount val="6"/>
                <c:pt idx="0">
                  <c:v>0.41363636363636364</c:v>
                </c:pt>
                <c:pt idx="1">
                  <c:v>0.22500000000000001</c:v>
                </c:pt>
                <c:pt idx="2">
                  <c:v>0.15909090909090909</c:v>
                </c:pt>
                <c:pt idx="3">
                  <c:v>6.363636363636363E-2</c:v>
                </c:pt>
                <c:pt idx="4">
                  <c:v>9.7727272727272732E-2</c:v>
                </c:pt>
                <c:pt idx="5">
                  <c:v>4.0909090909090909E-2</c:v>
                </c:pt>
              </c:numCache>
            </c:numRef>
          </c:val>
          <c:extLst>
            <c:ext xmlns:c16="http://schemas.microsoft.com/office/drawing/2014/chart" uri="{C3380CC4-5D6E-409C-BE32-E72D297353CC}">
              <c16:uniqueId val="{00000004-64FA-4840-8891-61889B5353CD}"/>
            </c:ext>
          </c:extLst>
        </c:ser>
        <c:dLbls>
          <c:dLblPos val="outEnd"/>
          <c:showLegendKey val="0"/>
          <c:showVal val="1"/>
          <c:showCatName val="0"/>
          <c:showSerName val="0"/>
          <c:showPercent val="0"/>
          <c:showBubbleSize val="0"/>
        </c:dLbls>
        <c:gapWidth val="444"/>
        <c:overlap val="-90"/>
        <c:axId val="508898464"/>
        <c:axId val="508898792"/>
      </c:barChart>
      <c:catAx>
        <c:axId val="508898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508898792"/>
        <c:crosses val="autoZero"/>
        <c:auto val="1"/>
        <c:lblAlgn val="ctr"/>
        <c:lblOffset val="100"/>
        <c:noMultiLvlLbl val="0"/>
      </c:catAx>
      <c:valAx>
        <c:axId val="508898792"/>
        <c:scaling>
          <c:orientation val="minMax"/>
        </c:scaling>
        <c:delete val="1"/>
        <c:axPos val="l"/>
        <c:numFmt formatCode="0.0%" sourceLinked="1"/>
        <c:majorTickMark val="none"/>
        <c:minorTickMark val="none"/>
        <c:tickLblPos val="nextTo"/>
        <c:crossAx val="508898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r>
              <a:rPr lang="pt-BR" sz="900" b="1" i="0" cap="none" baseline="0">
                <a:effectLst/>
              </a:rPr>
              <a:t>Gráfico 9 - </a:t>
            </a:r>
            <a:r>
              <a:rPr lang="pt-BR" sz="900" b="1" i="0" u="none" strike="noStrike" cap="none" normalizeH="0" baseline="0">
                <a:effectLst/>
              </a:rPr>
              <a:t>Satisfação com avaliação</a:t>
            </a:r>
            <a:r>
              <a:rPr lang="pt-BR" sz="900" b="1" i="0" cap="none" baseline="0">
                <a:effectLst/>
              </a:rPr>
              <a:t> - Etapas 1 a 8</a:t>
            </a:r>
            <a:endParaRPr lang="pt-BR" sz="900" cap="none" baseline="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cap="none" spc="120" normalizeH="0" baseline="0">
              <a:solidFill>
                <a:sysClr val="windowText" lastClr="000000">
                  <a:lumMod val="65000"/>
                  <a:lumOff val="35000"/>
                </a:sysClr>
              </a:solidFill>
              <a:latin typeface="+mn-lt"/>
              <a:ea typeface="+mn-ea"/>
              <a:cs typeface="+mn-cs"/>
            </a:defRPr>
          </a:pPr>
          <a:endParaRPr lang="pt-BR"/>
        </a:p>
      </c:txPr>
    </c:title>
    <c:autoTitleDeleted val="0"/>
    <c:plotArea>
      <c:layout/>
      <c:barChart>
        <c:barDir val="col"/>
        <c:grouping val="clustered"/>
        <c:varyColors val="0"/>
        <c:ser>
          <c:idx val="0"/>
          <c:order val="0"/>
          <c:tx>
            <c:strRef>
              <c:f>'Dados-Gráfico'!$B$12</c:f>
              <c:strCache>
                <c:ptCount val="1"/>
                <c:pt idx="0">
                  <c:v>Tutoria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'Dados-Gráfico'!$C$12:$H$12</c:f>
              <c:numCache>
                <c:formatCode>0.0%</c:formatCode>
                <c:ptCount val="6"/>
                <c:pt idx="0">
                  <c:v>0.34772727272727272</c:v>
                </c:pt>
                <c:pt idx="1">
                  <c:v>0.29090909090909089</c:v>
                </c:pt>
                <c:pt idx="2">
                  <c:v>0.19318181818181818</c:v>
                </c:pt>
                <c:pt idx="3">
                  <c:v>7.9545454545454544E-2</c:v>
                </c:pt>
                <c:pt idx="4">
                  <c:v>7.9545454545454544E-2</c:v>
                </c:pt>
                <c:pt idx="5">
                  <c:v>9.0909090909090905E-3</c:v>
                </c:pt>
              </c:numCache>
            </c:numRef>
          </c:val>
          <c:extLst>
            <c:ext xmlns:c16="http://schemas.microsoft.com/office/drawing/2014/chart" uri="{C3380CC4-5D6E-409C-BE32-E72D297353CC}">
              <c16:uniqueId val="{00000000-2C54-488F-A4F2-A2BFED088367}"/>
            </c:ext>
          </c:extLst>
        </c:ser>
        <c:ser>
          <c:idx val="1"/>
          <c:order val="1"/>
          <c:tx>
            <c:strRef>
              <c:f>'Dados-Gráfico'!$B$13</c:f>
              <c:strCache>
                <c:ptCount val="1"/>
                <c:pt idx="0">
                  <c:v>Morfofuncional</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'Dados-Gráfico'!$C$13:$H$13</c:f>
              <c:numCache>
                <c:formatCode>0.0%</c:formatCode>
                <c:ptCount val="6"/>
                <c:pt idx="0">
                  <c:v>0.48863636363636365</c:v>
                </c:pt>
                <c:pt idx="1">
                  <c:v>0.23636363636363636</c:v>
                </c:pt>
                <c:pt idx="2">
                  <c:v>0.125</c:v>
                </c:pt>
                <c:pt idx="3">
                  <c:v>5.909090909090909E-2</c:v>
                </c:pt>
                <c:pt idx="4">
                  <c:v>4.5454545454545456E-2</c:v>
                </c:pt>
                <c:pt idx="5">
                  <c:v>4.5454545454545456E-2</c:v>
                </c:pt>
              </c:numCache>
            </c:numRef>
          </c:val>
          <c:extLst>
            <c:ext xmlns:c16="http://schemas.microsoft.com/office/drawing/2014/chart" uri="{C3380CC4-5D6E-409C-BE32-E72D297353CC}">
              <c16:uniqueId val="{00000001-2C54-488F-A4F2-A2BFED088367}"/>
            </c:ext>
          </c:extLst>
        </c:ser>
        <c:ser>
          <c:idx val="2"/>
          <c:order val="2"/>
          <c:tx>
            <c:strRef>
              <c:f>'Dados-Gráfico'!$B$14</c:f>
              <c:strCache>
                <c:ptCount val="1"/>
                <c:pt idx="0">
                  <c:v>Habilidades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'Dados-Gráfico'!$C$14:$H$14</c:f>
              <c:numCache>
                <c:formatCode>0.0%</c:formatCode>
                <c:ptCount val="6"/>
                <c:pt idx="0">
                  <c:v>0.26363636363636361</c:v>
                </c:pt>
                <c:pt idx="1">
                  <c:v>0.25681818181818183</c:v>
                </c:pt>
                <c:pt idx="2">
                  <c:v>0.21818181818181817</c:v>
                </c:pt>
                <c:pt idx="3">
                  <c:v>0.11590909090909091</c:v>
                </c:pt>
                <c:pt idx="4">
                  <c:v>0.13409090909090909</c:v>
                </c:pt>
                <c:pt idx="5">
                  <c:v>1.1363636363636364E-2</c:v>
                </c:pt>
              </c:numCache>
            </c:numRef>
          </c:val>
          <c:extLst>
            <c:ext xmlns:c16="http://schemas.microsoft.com/office/drawing/2014/chart" uri="{C3380CC4-5D6E-409C-BE32-E72D297353CC}">
              <c16:uniqueId val="{00000002-2C54-488F-A4F2-A2BFED088367}"/>
            </c:ext>
          </c:extLst>
        </c:ser>
        <c:ser>
          <c:idx val="3"/>
          <c:order val="3"/>
          <c:tx>
            <c:strRef>
              <c:f>'Dados-Gráfico'!$B$15</c:f>
              <c:strCache>
                <c:ptCount val="1"/>
                <c:pt idx="0">
                  <c:v>PIC</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'Dados-Gráfico'!$C$15:$H$15</c:f>
              <c:numCache>
                <c:formatCode>0.0%</c:formatCode>
                <c:ptCount val="6"/>
                <c:pt idx="0">
                  <c:v>0.33863636363636362</c:v>
                </c:pt>
                <c:pt idx="1">
                  <c:v>0.27272727272727271</c:v>
                </c:pt>
                <c:pt idx="2">
                  <c:v>0.19318181818181818</c:v>
                </c:pt>
                <c:pt idx="3">
                  <c:v>5.4545454545454543E-2</c:v>
                </c:pt>
                <c:pt idx="4">
                  <c:v>0.10681818181818181</c:v>
                </c:pt>
                <c:pt idx="5">
                  <c:v>3.4090909090909088E-2</c:v>
                </c:pt>
              </c:numCache>
            </c:numRef>
          </c:val>
          <c:extLst>
            <c:ext xmlns:c16="http://schemas.microsoft.com/office/drawing/2014/chart" uri="{C3380CC4-5D6E-409C-BE32-E72D297353CC}">
              <c16:uniqueId val="{00000003-2C54-488F-A4F2-A2BFED088367}"/>
            </c:ext>
          </c:extLst>
        </c:ser>
        <c:ser>
          <c:idx val="4"/>
          <c:order val="4"/>
          <c:tx>
            <c:strRef>
              <c:f>'Dados-Gráfico'!$B$16</c:f>
              <c:strCache>
                <c:ptCount val="1"/>
                <c:pt idx="0">
                  <c:v>Ética</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'Dados-Gráfico'!$C$3:$H$3</c:f>
              <c:strCache>
                <c:ptCount val="6"/>
                <c:pt idx="0">
                  <c:v>Ótimo</c:v>
                </c:pt>
                <c:pt idx="1">
                  <c:v>Bom</c:v>
                </c:pt>
                <c:pt idx="2">
                  <c:v>Regular</c:v>
                </c:pt>
                <c:pt idx="3">
                  <c:v>Ruim</c:v>
                </c:pt>
                <c:pt idx="4">
                  <c:v>Péssimo</c:v>
                </c:pt>
                <c:pt idx="5">
                  <c:v>Não Respondeu</c:v>
                </c:pt>
              </c:strCache>
            </c:strRef>
          </c:cat>
          <c:val>
            <c:numRef>
              <c:f>'Dados-Gráfico'!$C$16:$H$16</c:f>
              <c:numCache>
                <c:formatCode>0.0%</c:formatCode>
                <c:ptCount val="6"/>
                <c:pt idx="0">
                  <c:v>0.41363636363636364</c:v>
                </c:pt>
                <c:pt idx="1">
                  <c:v>0.22500000000000001</c:v>
                </c:pt>
                <c:pt idx="2">
                  <c:v>0.15909090909090909</c:v>
                </c:pt>
                <c:pt idx="3">
                  <c:v>6.363636363636363E-2</c:v>
                </c:pt>
                <c:pt idx="4">
                  <c:v>9.7727272727272732E-2</c:v>
                </c:pt>
                <c:pt idx="5">
                  <c:v>4.0909090909090909E-2</c:v>
                </c:pt>
              </c:numCache>
            </c:numRef>
          </c:val>
          <c:extLst>
            <c:ext xmlns:c16="http://schemas.microsoft.com/office/drawing/2014/chart" uri="{C3380CC4-5D6E-409C-BE32-E72D297353CC}">
              <c16:uniqueId val="{00000004-2C54-488F-A4F2-A2BFED088367}"/>
            </c:ext>
          </c:extLst>
        </c:ser>
        <c:dLbls>
          <c:dLblPos val="outEnd"/>
          <c:showLegendKey val="0"/>
          <c:showVal val="1"/>
          <c:showCatName val="0"/>
          <c:showSerName val="0"/>
          <c:showPercent val="0"/>
          <c:showBubbleSize val="0"/>
        </c:dLbls>
        <c:gapWidth val="444"/>
        <c:overlap val="-90"/>
        <c:axId val="508898464"/>
        <c:axId val="508898792"/>
      </c:barChart>
      <c:catAx>
        <c:axId val="508898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508898792"/>
        <c:crosses val="autoZero"/>
        <c:auto val="1"/>
        <c:lblAlgn val="ctr"/>
        <c:lblOffset val="100"/>
        <c:noMultiLvlLbl val="0"/>
      </c:catAx>
      <c:valAx>
        <c:axId val="508898792"/>
        <c:scaling>
          <c:orientation val="minMax"/>
        </c:scaling>
        <c:delete val="1"/>
        <c:axPos val="l"/>
        <c:numFmt formatCode="0.0%" sourceLinked="1"/>
        <c:majorTickMark val="none"/>
        <c:minorTickMark val="none"/>
        <c:tickLblPos val="nextTo"/>
        <c:crossAx val="508898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4576-C3A9-40C1-88D3-FDC52FD2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13707</Words>
  <Characters>74024</Characters>
  <Application>Microsoft Office Word</Application>
  <DocSecurity>0</DocSecurity>
  <Lines>616</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Cren7e</dc:creator>
  <cp:lastModifiedBy>Norma Barbosa Novaes Marques</cp:lastModifiedBy>
  <cp:revision>2</cp:revision>
  <cp:lastPrinted>2019-05-09T12:53:00Z</cp:lastPrinted>
  <dcterms:created xsi:type="dcterms:W3CDTF">2022-01-27T11:40:00Z</dcterms:created>
  <dcterms:modified xsi:type="dcterms:W3CDTF">2022-01-27T11:40:00Z</dcterms:modified>
</cp:coreProperties>
</file>